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ook w:val="04A0" w:firstRow="1" w:lastRow="0" w:firstColumn="1" w:lastColumn="0" w:noHBand="0" w:noVBand="1"/>
      </w:tblPr>
      <w:tblGrid>
        <w:gridCol w:w="3233"/>
        <w:gridCol w:w="3193"/>
        <w:gridCol w:w="3213"/>
      </w:tblGrid>
      <w:tr w:rsidR="009720AD" w:rsidRPr="00D96975" w:rsidTr="00127572">
        <w:trPr>
          <w:jc w:val="center"/>
        </w:trPr>
        <w:tc>
          <w:tcPr>
            <w:tcW w:w="9639" w:type="dxa"/>
            <w:gridSpan w:val="3"/>
            <w:tcBorders>
              <w:top w:val="single" w:sz="8" w:space="0" w:color="auto"/>
              <w:left w:val="nil"/>
              <w:right w:val="nil"/>
            </w:tcBorders>
          </w:tcPr>
          <w:p w:rsidR="009720AD" w:rsidRPr="00B53874" w:rsidRDefault="009720AD" w:rsidP="00267CC2">
            <w:pPr>
              <w:pStyle w:val="af0"/>
            </w:pPr>
          </w:p>
          <w:p w:rsidR="009720AD" w:rsidRPr="00D96975" w:rsidRDefault="009720AD" w:rsidP="00267CC2">
            <w:pPr>
              <w:pStyle w:val="af0"/>
              <w:rPr>
                <w:sz w:val="20"/>
                <w:szCs w:val="20"/>
              </w:rPr>
            </w:pPr>
            <w:r w:rsidRPr="00D96975">
              <w:rPr>
                <w:sz w:val="20"/>
                <w:szCs w:val="20"/>
              </w:rPr>
              <w:t>ФЕДЕРАЛЬНОЕ АГЕН</w:t>
            </w:r>
            <w:r w:rsidR="00CE1A65">
              <w:rPr>
                <w:sz w:val="20"/>
                <w:szCs w:val="20"/>
              </w:rPr>
              <w:t>Т</w:t>
            </w:r>
            <w:r w:rsidRPr="00D96975">
              <w:rPr>
                <w:sz w:val="20"/>
                <w:szCs w:val="20"/>
              </w:rPr>
              <w:t>СТВО</w:t>
            </w:r>
          </w:p>
          <w:p w:rsidR="009720AD" w:rsidRPr="00D96975" w:rsidRDefault="009720AD" w:rsidP="00267CC2">
            <w:pPr>
              <w:pStyle w:val="af0"/>
              <w:rPr>
                <w:sz w:val="20"/>
                <w:szCs w:val="20"/>
              </w:rPr>
            </w:pPr>
            <w:r w:rsidRPr="00D96975">
              <w:rPr>
                <w:sz w:val="20"/>
                <w:szCs w:val="20"/>
              </w:rPr>
              <w:br/>
              <w:t>ПО ТЕХНИЧЕСКОМУ РЕГУЛИРОВАНИЮ И МЕТРОЛОГИИ</w:t>
            </w:r>
          </w:p>
          <w:p w:rsidR="009720AD" w:rsidRPr="00D96975" w:rsidRDefault="009720AD" w:rsidP="00267CC2">
            <w:pPr>
              <w:pStyle w:val="af0"/>
            </w:pPr>
          </w:p>
        </w:tc>
      </w:tr>
      <w:tr w:rsidR="00C25B50" w:rsidRPr="00D96975" w:rsidTr="003E07F3">
        <w:trPr>
          <w:jc w:val="center"/>
        </w:trPr>
        <w:tc>
          <w:tcPr>
            <w:tcW w:w="3233" w:type="dxa"/>
            <w:tcBorders>
              <w:top w:val="single" w:sz="8" w:space="0" w:color="auto"/>
              <w:left w:val="nil"/>
              <w:bottom w:val="single" w:sz="8" w:space="0" w:color="auto"/>
              <w:right w:val="nil"/>
            </w:tcBorders>
          </w:tcPr>
          <w:p w:rsidR="00561D21" w:rsidRPr="00D96975" w:rsidRDefault="00561D21" w:rsidP="00267CC2"/>
          <w:p w:rsidR="009720AD" w:rsidRPr="00D96975" w:rsidRDefault="009720AD" w:rsidP="00267CC2">
            <w:pPr>
              <w:pStyle w:val="af0"/>
            </w:pPr>
          </w:p>
          <w:p w:rsidR="00C25B50" w:rsidRPr="00D96975" w:rsidRDefault="00C25B50" w:rsidP="00267CC2"/>
        </w:tc>
        <w:tc>
          <w:tcPr>
            <w:tcW w:w="3193" w:type="dxa"/>
            <w:tcBorders>
              <w:top w:val="single" w:sz="8" w:space="0" w:color="auto"/>
              <w:left w:val="nil"/>
              <w:bottom w:val="single" w:sz="8" w:space="0" w:color="auto"/>
              <w:right w:val="nil"/>
            </w:tcBorders>
          </w:tcPr>
          <w:p w:rsidR="00C25B50" w:rsidRPr="00D96975" w:rsidRDefault="00C25B50" w:rsidP="00267CC2">
            <w:pPr>
              <w:pStyle w:val="af0"/>
              <w:spacing w:line="360" w:lineRule="auto"/>
              <w:rPr>
                <w:spacing w:val="60"/>
              </w:rPr>
            </w:pPr>
          </w:p>
          <w:p w:rsidR="009720AD" w:rsidRPr="00D96975" w:rsidRDefault="009720AD" w:rsidP="00267CC2">
            <w:pPr>
              <w:pStyle w:val="af0"/>
              <w:spacing w:line="360" w:lineRule="auto"/>
              <w:rPr>
                <w:spacing w:val="60"/>
              </w:rPr>
            </w:pPr>
            <w:r w:rsidRPr="00D96975">
              <w:rPr>
                <w:spacing w:val="60"/>
              </w:rPr>
              <w:t>НАЦИОНАЛЬНЫЙ</w:t>
            </w:r>
          </w:p>
          <w:p w:rsidR="009720AD" w:rsidRPr="00D96975" w:rsidRDefault="009720AD" w:rsidP="00267CC2">
            <w:pPr>
              <w:pStyle w:val="af0"/>
              <w:spacing w:line="360" w:lineRule="auto"/>
              <w:rPr>
                <w:spacing w:val="60"/>
              </w:rPr>
            </w:pPr>
            <w:r w:rsidRPr="00D96975">
              <w:rPr>
                <w:spacing w:val="60"/>
              </w:rPr>
              <w:t>СТАНДАРТ</w:t>
            </w:r>
          </w:p>
          <w:p w:rsidR="009720AD" w:rsidRPr="00D96975" w:rsidRDefault="009720AD" w:rsidP="00267CC2">
            <w:pPr>
              <w:pStyle w:val="af0"/>
              <w:spacing w:line="360" w:lineRule="auto"/>
              <w:rPr>
                <w:spacing w:val="60"/>
              </w:rPr>
            </w:pPr>
            <w:r w:rsidRPr="00D96975">
              <w:rPr>
                <w:spacing w:val="60"/>
              </w:rPr>
              <w:t>РОССИЙСКОЙ</w:t>
            </w:r>
          </w:p>
          <w:p w:rsidR="009720AD" w:rsidRPr="00D96975" w:rsidRDefault="009720AD" w:rsidP="00267CC2">
            <w:pPr>
              <w:pStyle w:val="af0"/>
              <w:spacing w:line="360" w:lineRule="auto"/>
              <w:rPr>
                <w:spacing w:val="60"/>
              </w:rPr>
            </w:pPr>
            <w:r w:rsidRPr="00D96975">
              <w:rPr>
                <w:spacing w:val="60"/>
              </w:rPr>
              <w:t>ФЕДЕРАЦИИ</w:t>
            </w:r>
          </w:p>
          <w:p w:rsidR="00C25B50" w:rsidRPr="00D96975" w:rsidRDefault="00C25B50" w:rsidP="00267CC2"/>
        </w:tc>
        <w:tc>
          <w:tcPr>
            <w:tcW w:w="3213" w:type="dxa"/>
            <w:tcBorders>
              <w:top w:val="single" w:sz="8" w:space="0" w:color="auto"/>
              <w:left w:val="nil"/>
              <w:bottom w:val="single" w:sz="8" w:space="0" w:color="auto"/>
              <w:right w:val="nil"/>
            </w:tcBorders>
          </w:tcPr>
          <w:p w:rsidR="00C25B50" w:rsidRPr="00D96975" w:rsidRDefault="00C25B50" w:rsidP="00267CC2">
            <w:pPr>
              <w:pStyle w:val="af0"/>
              <w:rPr>
                <w:sz w:val="40"/>
                <w:szCs w:val="40"/>
              </w:rPr>
            </w:pPr>
          </w:p>
          <w:p w:rsidR="00C25B50" w:rsidRPr="00D96975" w:rsidRDefault="00C25B50" w:rsidP="00267CC2">
            <w:pPr>
              <w:pStyle w:val="af0"/>
              <w:jc w:val="left"/>
              <w:rPr>
                <w:sz w:val="40"/>
                <w:szCs w:val="40"/>
              </w:rPr>
            </w:pPr>
            <w:r w:rsidRPr="00D96975">
              <w:rPr>
                <w:sz w:val="40"/>
                <w:szCs w:val="40"/>
              </w:rPr>
              <w:t>ГОСТ Р</w:t>
            </w:r>
          </w:p>
          <w:p w:rsidR="006B0FB3" w:rsidRPr="00D96975" w:rsidRDefault="00EF2FE2" w:rsidP="00267CC2">
            <w:pPr>
              <w:ind w:firstLine="0"/>
              <w:rPr>
                <w:i/>
              </w:rPr>
            </w:pPr>
            <w:r w:rsidRPr="00D96975">
              <w:rPr>
                <w:i/>
              </w:rPr>
              <w:t>(проект,</w:t>
            </w:r>
          </w:p>
          <w:p w:rsidR="00EF2FE2" w:rsidRPr="00D96975" w:rsidRDefault="00621ABC" w:rsidP="00267CC2">
            <w:pPr>
              <w:ind w:firstLine="0"/>
            </w:pPr>
            <w:r>
              <w:rPr>
                <w:i/>
              </w:rPr>
              <w:t>первая</w:t>
            </w:r>
            <w:r w:rsidR="00EF2FE2" w:rsidRPr="00D96975">
              <w:rPr>
                <w:i/>
              </w:rPr>
              <w:t xml:space="preserve"> редакция)</w:t>
            </w:r>
          </w:p>
        </w:tc>
      </w:tr>
    </w:tbl>
    <w:p w:rsidR="00A51D48" w:rsidRPr="00D96975" w:rsidRDefault="00A51D48" w:rsidP="00267CC2"/>
    <w:p w:rsidR="0091653C" w:rsidRPr="00D96975" w:rsidRDefault="0091653C" w:rsidP="00267CC2"/>
    <w:p w:rsidR="0091653C" w:rsidRPr="00D96975" w:rsidRDefault="0091653C" w:rsidP="00267CC2"/>
    <w:p w:rsidR="00C00558" w:rsidRPr="00D96975" w:rsidRDefault="00C00558" w:rsidP="00267CC2"/>
    <w:p w:rsidR="00C00558" w:rsidRPr="00D96975" w:rsidRDefault="00C00558" w:rsidP="00267CC2"/>
    <w:p w:rsidR="00C00558" w:rsidRPr="00D96975" w:rsidRDefault="00C00558" w:rsidP="00267CC2"/>
    <w:p w:rsidR="00C00558" w:rsidRPr="00D96975" w:rsidRDefault="00C00558" w:rsidP="00267CC2"/>
    <w:p w:rsidR="00C45F9F" w:rsidRDefault="00C45F9F" w:rsidP="00C45F9F">
      <w:pPr>
        <w:pStyle w:val="af0"/>
        <w:spacing w:line="360" w:lineRule="auto"/>
        <w:rPr>
          <w:sz w:val="40"/>
          <w:szCs w:val="40"/>
        </w:rPr>
      </w:pPr>
      <w:r>
        <w:rPr>
          <w:sz w:val="40"/>
          <w:szCs w:val="40"/>
        </w:rPr>
        <w:t xml:space="preserve">ЦИФРОВАЯ </w:t>
      </w:r>
      <w:r w:rsidR="007D04B8" w:rsidRPr="00D96975">
        <w:rPr>
          <w:sz w:val="40"/>
          <w:szCs w:val="40"/>
        </w:rPr>
        <w:t>«</w:t>
      </w:r>
      <w:r w:rsidR="00CF2F62" w:rsidRPr="00D96975">
        <w:rPr>
          <w:sz w:val="40"/>
          <w:szCs w:val="40"/>
        </w:rPr>
        <w:t>ГОВОРЯЩ</w:t>
      </w:r>
      <w:r w:rsidR="00621ABC">
        <w:rPr>
          <w:sz w:val="40"/>
          <w:szCs w:val="40"/>
        </w:rPr>
        <w:t>АЯ</w:t>
      </w:r>
      <w:r w:rsidR="0000737F" w:rsidRPr="00D96975">
        <w:rPr>
          <w:sz w:val="40"/>
          <w:szCs w:val="40"/>
        </w:rPr>
        <w:t>»</w:t>
      </w:r>
      <w:r w:rsidR="00CF2F62" w:rsidRPr="00D96975">
        <w:rPr>
          <w:sz w:val="40"/>
          <w:szCs w:val="40"/>
        </w:rPr>
        <w:t xml:space="preserve"> КНИГ</w:t>
      </w:r>
      <w:r w:rsidR="00621ABC">
        <w:rPr>
          <w:sz w:val="40"/>
          <w:szCs w:val="40"/>
        </w:rPr>
        <w:t>А</w:t>
      </w:r>
    </w:p>
    <w:p w:rsidR="00CF2F62" w:rsidRPr="00D96975" w:rsidRDefault="00C45F9F" w:rsidP="00C45F9F">
      <w:pPr>
        <w:pStyle w:val="af0"/>
        <w:spacing w:line="360" w:lineRule="auto"/>
        <w:rPr>
          <w:sz w:val="40"/>
          <w:szCs w:val="40"/>
        </w:rPr>
      </w:pPr>
      <w:r>
        <w:rPr>
          <w:sz w:val="40"/>
          <w:szCs w:val="40"/>
        </w:rPr>
        <w:t>ДЛЯ СЛЕПЫХ И СЛАБОВИДЯЩИХ</w:t>
      </w:r>
    </w:p>
    <w:p w:rsidR="0091653C" w:rsidRPr="00D96975" w:rsidRDefault="0091653C" w:rsidP="00267CC2"/>
    <w:p w:rsidR="00420BEC" w:rsidRPr="00D96975" w:rsidRDefault="00420BEC" w:rsidP="00267CC2"/>
    <w:p w:rsidR="0091653C" w:rsidRPr="00D96975" w:rsidRDefault="0091653C" w:rsidP="00267CC2">
      <w:pPr>
        <w:pStyle w:val="af0"/>
        <w:rPr>
          <w:sz w:val="36"/>
          <w:szCs w:val="36"/>
        </w:rPr>
      </w:pPr>
      <w:r w:rsidRPr="00D96975">
        <w:rPr>
          <w:sz w:val="36"/>
          <w:szCs w:val="36"/>
        </w:rPr>
        <w:t>Технические требования</w:t>
      </w:r>
    </w:p>
    <w:p w:rsidR="00A51D48" w:rsidRPr="00D96975" w:rsidRDefault="00A51D48" w:rsidP="00267CC2"/>
    <w:p w:rsidR="00420BEC" w:rsidRPr="00D96975" w:rsidRDefault="00420BEC" w:rsidP="00267CC2"/>
    <w:p w:rsidR="00420BEC" w:rsidRPr="00D96975" w:rsidRDefault="00420BEC" w:rsidP="00267CC2"/>
    <w:p w:rsidR="00C00558" w:rsidRPr="00D96975" w:rsidRDefault="00420BEC" w:rsidP="00267CC2">
      <w:pPr>
        <w:pStyle w:val="af0"/>
        <w:rPr>
          <w:sz w:val="20"/>
          <w:szCs w:val="20"/>
        </w:rPr>
      </w:pPr>
      <w:r w:rsidRPr="00D96975">
        <w:rPr>
          <w:sz w:val="20"/>
          <w:szCs w:val="20"/>
        </w:rPr>
        <w:t xml:space="preserve">Настоящий проект стандарта не подлежит </w:t>
      </w:r>
    </w:p>
    <w:p w:rsidR="00420BEC" w:rsidRPr="00D96975" w:rsidRDefault="00420BEC" w:rsidP="00267CC2">
      <w:pPr>
        <w:pStyle w:val="af0"/>
        <w:rPr>
          <w:sz w:val="20"/>
          <w:szCs w:val="20"/>
        </w:rPr>
      </w:pPr>
      <w:r w:rsidRPr="00D96975">
        <w:rPr>
          <w:sz w:val="20"/>
          <w:szCs w:val="20"/>
        </w:rPr>
        <w:t>применению до его утверждения</w:t>
      </w:r>
    </w:p>
    <w:p w:rsidR="00420BEC" w:rsidRPr="00D96975" w:rsidRDefault="00420BEC" w:rsidP="00267CC2">
      <w:pPr>
        <w:rPr>
          <w:sz w:val="20"/>
          <w:szCs w:val="20"/>
        </w:rPr>
      </w:pPr>
    </w:p>
    <w:p w:rsidR="00420BEC" w:rsidRPr="00D96975" w:rsidRDefault="00420BEC" w:rsidP="00267CC2"/>
    <w:p w:rsidR="00CF2F62" w:rsidRPr="00D96975" w:rsidRDefault="00CF2F62" w:rsidP="00267CC2"/>
    <w:p w:rsidR="00CF2F62" w:rsidRDefault="00CF2F62" w:rsidP="00267CC2"/>
    <w:p w:rsidR="00621ABC" w:rsidRDefault="00621ABC" w:rsidP="00267CC2"/>
    <w:p w:rsidR="00621ABC" w:rsidRDefault="00621ABC" w:rsidP="00267CC2"/>
    <w:p w:rsidR="00621ABC" w:rsidRDefault="00621ABC" w:rsidP="00267CC2"/>
    <w:p w:rsidR="00621ABC" w:rsidRPr="00D96975" w:rsidRDefault="00621ABC" w:rsidP="00267CC2"/>
    <w:p w:rsidR="00CF2F62" w:rsidRPr="00D96975" w:rsidRDefault="00CF2F62" w:rsidP="00267CC2"/>
    <w:p w:rsidR="00CF2F62" w:rsidRPr="00D96975" w:rsidRDefault="00CF2F62" w:rsidP="00267CC2"/>
    <w:p w:rsidR="00CF2F62" w:rsidRPr="00D96975" w:rsidRDefault="00CF2F62" w:rsidP="00267CC2"/>
    <w:p w:rsidR="00CF2F62" w:rsidRPr="00D96975" w:rsidRDefault="00CF2F62" w:rsidP="00267CC2"/>
    <w:p w:rsidR="00CF2F62" w:rsidRPr="00D96975" w:rsidRDefault="00CF2F62" w:rsidP="00267CC2"/>
    <w:p w:rsidR="00420BEC" w:rsidRPr="00D96975" w:rsidRDefault="00CF2F62" w:rsidP="00267CC2">
      <w:pPr>
        <w:pStyle w:val="af0"/>
        <w:rPr>
          <w:sz w:val="20"/>
          <w:szCs w:val="20"/>
        </w:rPr>
      </w:pPr>
      <w:r w:rsidRPr="00D96975">
        <w:rPr>
          <w:sz w:val="20"/>
          <w:szCs w:val="20"/>
        </w:rPr>
        <w:t>Москва</w:t>
      </w:r>
    </w:p>
    <w:p w:rsidR="00CF2F62" w:rsidRPr="00D96975" w:rsidRDefault="00CF2F62" w:rsidP="00267CC2">
      <w:pPr>
        <w:pStyle w:val="af0"/>
        <w:rPr>
          <w:sz w:val="20"/>
          <w:szCs w:val="20"/>
        </w:rPr>
      </w:pPr>
      <w:r w:rsidRPr="00D96975">
        <w:rPr>
          <w:sz w:val="20"/>
          <w:szCs w:val="20"/>
        </w:rPr>
        <w:t>Стандартинформ</w:t>
      </w:r>
    </w:p>
    <w:p w:rsidR="00420BEC" w:rsidRPr="00D96975" w:rsidRDefault="00EF2FE2" w:rsidP="00267CC2">
      <w:pPr>
        <w:pStyle w:val="af0"/>
        <w:rPr>
          <w:sz w:val="20"/>
          <w:szCs w:val="20"/>
        </w:rPr>
      </w:pPr>
      <w:r w:rsidRPr="00D96975">
        <w:rPr>
          <w:sz w:val="20"/>
          <w:szCs w:val="20"/>
        </w:rPr>
        <w:t>20</w:t>
      </w:r>
      <w:r w:rsidR="00981B3C">
        <w:rPr>
          <w:sz w:val="20"/>
          <w:szCs w:val="20"/>
        </w:rPr>
        <w:t>2</w:t>
      </w:r>
    </w:p>
    <w:p w:rsidR="00147CE7" w:rsidRPr="00D96975" w:rsidRDefault="00147CE7" w:rsidP="00267CC2"/>
    <w:p w:rsidR="00147CE7" w:rsidRPr="00D96975" w:rsidRDefault="00147CE7" w:rsidP="00267CC2">
      <w:r w:rsidRPr="00D96975">
        <w:br w:type="page"/>
      </w:r>
    </w:p>
    <w:p w:rsidR="00CF2DC0" w:rsidRPr="00D96975" w:rsidRDefault="00B26F0C" w:rsidP="00267CC2">
      <w:pPr>
        <w:pStyle w:val="af0"/>
      </w:pPr>
      <w:r w:rsidRPr="00D96975">
        <w:lastRenderedPageBreak/>
        <w:t>Предисловие</w:t>
      </w:r>
    </w:p>
    <w:p w:rsidR="00CF2DC0" w:rsidRPr="00D96975" w:rsidRDefault="00CF2DC0" w:rsidP="00267CC2"/>
    <w:p w:rsidR="003A1115" w:rsidRPr="00D96975" w:rsidRDefault="003A1115" w:rsidP="00267CC2">
      <w:r w:rsidRPr="00D96975">
        <w:rPr>
          <w:rStyle w:val="af4"/>
          <w:b w:val="0"/>
        </w:rPr>
        <w:t>1 РАЗРАБОТАН</w:t>
      </w:r>
      <w:r w:rsidRPr="00D96975">
        <w:t xml:space="preserve"> Федеральным государственным унитарным предприятием </w:t>
      </w:r>
      <w:r w:rsidR="00CC559D" w:rsidRPr="00D96975">
        <w:t>«</w:t>
      </w:r>
      <w:r w:rsidRPr="00D96975">
        <w:t>Российский</w:t>
      </w:r>
      <w:r w:rsidR="009B05DF" w:rsidRPr="00D96975">
        <w:t xml:space="preserve"> </w:t>
      </w:r>
      <w:r w:rsidRPr="00D96975">
        <w:t>научно-технический центр информации по стандартизации, метрологии и оценке соответствия</w:t>
      </w:r>
      <w:r w:rsidR="007D04B8" w:rsidRPr="00D96975">
        <w:t>»</w:t>
      </w:r>
      <w:r w:rsidR="009B05DF" w:rsidRPr="00D96975">
        <w:t xml:space="preserve"> </w:t>
      </w:r>
      <w:r w:rsidRPr="00D96975">
        <w:t xml:space="preserve">(ФГУП </w:t>
      </w:r>
      <w:r w:rsidR="007D04B8" w:rsidRPr="00D96975">
        <w:t>«</w:t>
      </w:r>
      <w:r w:rsidRPr="00D96975">
        <w:t>СТАНДАРТИНФОРМ</w:t>
      </w:r>
      <w:r w:rsidR="007D04B8" w:rsidRPr="00D96975">
        <w:t>»</w:t>
      </w:r>
      <w:r w:rsidRPr="00D96975">
        <w:t xml:space="preserve">) </w:t>
      </w:r>
      <w:r w:rsidR="00C76B5F" w:rsidRPr="00D96975">
        <w:t xml:space="preserve">и ООО Лаборатория Электроники </w:t>
      </w:r>
      <w:r w:rsidR="007D04B8" w:rsidRPr="00D96975">
        <w:t>«</w:t>
      </w:r>
      <w:proofErr w:type="spellStart"/>
      <w:r w:rsidR="00C76B5F" w:rsidRPr="00D96975">
        <w:t>ЭлекЖест</w:t>
      </w:r>
      <w:proofErr w:type="spellEnd"/>
      <w:r w:rsidR="007D04B8" w:rsidRPr="00D96975">
        <w:t>»</w:t>
      </w:r>
    </w:p>
    <w:p w:rsidR="009B05DF" w:rsidRPr="00D96975" w:rsidRDefault="009B05DF" w:rsidP="00267CC2"/>
    <w:p w:rsidR="003A1115" w:rsidRPr="00D96975" w:rsidRDefault="003A1115" w:rsidP="00267CC2">
      <w:r w:rsidRPr="00D96975">
        <w:rPr>
          <w:rStyle w:val="af4"/>
          <w:b w:val="0"/>
        </w:rPr>
        <w:t>2 ВНЕСЕН</w:t>
      </w:r>
      <w:r w:rsidRPr="00D96975">
        <w:t xml:space="preserve"> Техническим комитетом по стандартизации ТК 381 </w:t>
      </w:r>
      <w:r w:rsidR="007D04B8" w:rsidRPr="00D96975">
        <w:t>«</w:t>
      </w:r>
      <w:r w:rsidR="00CC559D" w:rsidRPr="00D96975">
        <w:t>Технические средства и услуги для инвалидов и других маломобильных групп населения</w:t>
      </w:r>
      <w:r w:rsidR="007D04B8" w:rsidRPr="00D96975">
        <w:t>»</w:t>
      </w:r>
    </w:p>
    <w:p w:rsidR="009B05DF" w:rsidRPr="00D96975" w:rsidRDefault="009B05DF" w:rsidP="00267CC2"/>
    <w:p w:rsidR="00EF2FE2" w:rsidRPr="00D96975" w:rsidRDefault="00EF2FE2" w:rsidP="00267CC2">
      <w:r w:rsidRPr="00D96975">
        <w:rPr>
          <w:rStyle w:val="af4"/>
          <w:b w:val="0"/>
        </w:rPr>
        <w:t>3 УТВЕРЖДЕН И ВВЕДЕН В ДЕЙСТВИЕ</w:t>
      </w:r>
      <w:r w:rsidRPr="00D96975">
        <w:t xml:space="preserve"> Приказом Федерального агентства по техническому регулированию и метрологии от </w:t>
      </w:r>
      <w:r w:rsidRPr="00D96975">
        <w:tab/>
      </w:r>
      <w:r w:rsidRPr="00D96975">
        <w:tab/>
      </w:r>
      <w:r w:rsidRPr="00D96975">
        <w:tab/>
      </w:r>
      <w:r w:rsidRPr="00D96975">
        <w:tab/>
        <w:t xml:space="preserve">№ </w:t>
      </w:r>
    </w:p>
    <w:p w:rsidR="00EF2FE2" w:rsidRPr="00D96975" w:rsidRDefault="00EF2FE2" w:rsidP="00267CC2"/>
    <w:p w:rsidR="009B05DF" w:rsidRPr="00D96975" w:rsidRDefault="00EF2FE2" w:rsidP="00267CC2">
      <w:pPr>
        <w:rPr>
          <w:rStyle w:val="af4"/>
          <w:b w:val="0"/>
        </w:rPr>
      </w:pPr>
      <w:r w:rsidRPr="00D96975">
        <w:t xml:space="preserve">4 </w:t>
      </w:r>
      <w:r w:rsidRPr="00D96975">
        <w:rPr>
          <w:rStyle w:val="af4"/>
          <w:b w:val="0"/>
        </w:rPr>
        <w:t>ВВЕДЕН ВПЕРВЫЕ</w:t>
      </w:r>
    </w:p>
    <w:p w:rsidR="009B05DF" w:rsidRPr="00D96975" w:rsidRDefault="009B05DF" w:rsidP="00267CC2"/>
    <w:p w:rsidR="009B05DF" w:rsidRPr="00D96975" w:rsidRDefault="009B05DF" w:rsidP="00267CC2"/>
    <w:p w:rsidR="00EF2FE2" w:rsidRPr="00D96975" w:rsidRDefault="00EF2FE2" w:rsidP="00267CC2"/>
    <w:p w:rsidR="00EF2FE2" w:rsidRPr="00D96975" w:rsidRDefault="00EF2FE2" w:rsidP="00267CC2"/>
    <w:p w:rsidR="006B2043" w:rsidRPr="00D96975" w:rsidRDefault="006B2043" w:rsidP="00267CC2">
      <w:pPr>
        <w:rPr>
          <w:rFonts w:eastAsia="Times New Roman"/>
          <w:i/>
          <w:lang w:eastAsia="ru-RU"/>
        </w:rPr>
      </w:pPr>
      <w:r w:rsidRPr="00D96975">
        <w:rPr>
          <w:rFonts w:eastAsia="Times New Roman"/>
          <w:i/>
          <w:lang w:eastAsia="ru-RU"/>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D96975">
        <w:rPr>
          <w:rFonts w:eastAsia="Times New Roman"/>
          <w:i/>
          <w:lang w:val="en-US" w:eastAsia="ru-RU"/>
        </w:rPr>
        <w:t>www</w:t>
      </w:r>
      <w:r w:rsidRPr="00D96975">
        <w:rPr>
          <w:rFonts w:eastAsia="Times New Roman"/>
          <w:i/>
          <w:lang w:eastAsia="ru-RU"/>
        </w:rPr>
        <w:t>.</w:t>
      </w:r>
      <w:proofErr w:type="spellStart"/>
      <w:r w:rsidRPr="00D96975">
        <w:rPr>
          <w:rFonts w:eastAsia="Times New Roman"/>
          <w:i/>
          <w:lang w:val="en-US" w:eastAsia="ru-RU"/>
        </w:rPr>
        <w:t>gost</w:t>
      </w:r>
      <w:proofErr w:type="spellEnd"/>
      <w:r w:rsidRPr="00D96975">
        <w:rPr>
          <w:rFonts w:eastAsia="Times New Roman"/>
          <w:i/>
          <w:lang w:eastAsia="ru-RU"/>
        </w:rPr>
        <w:t>.</w:t>
      </w:r>
      <w:proofErr w:type="spellStart"/>
      <w:r w:rsidRPr="00D96975">
        <w:rPr>
          <w:rFonts w:eastAsia="Times New Roman"/>
          <w:i/>
          <w:lang w:val="en-US" w:eastAsia="ru-RU"/>
        </w:rPr>
        <w:t>ru</w:t>
      </w:r>
      <w:proofErr w:type="spellEnd"/>
      <w:r w:rsidRPr="00D96975">
        <w:rPr>
          <w:rFonts w:eastAsia="Times New Roman"/>
          <w:i/>
          <w:lang w:eastAsia="ru-RU"/>
        </w:rPr>
        <w:t>)</w:t>
      </w:r>
    </w:p>
    <w:p w:rsidR="006B2043" w:rsidRPr="00D96975" w:rsidRDefault="006B2043" w:rsidP="00267CC2">
      <w:pPr>
        <w:autoSpaceDE w:val="0"/>
        <w:autoSpaceDN w:val="0"/>
        <w:adjustRightInd w:val="0"/>
        <w:rPr>
          <w:rFonts w:eastAsia="Calibri"/>
          <w:lang w:eastAsia="ru-RU"/>
        </w:rPr>
      </w:pPr>
    </w:p>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Pr="00D96975" w:rsidRDefault="006B2043" w:rsidP="00267CC2"/>
    <w:p w:rsidR="006B2043" w:rsidRDefault="006B2043" w:rsidP="00267CC2"/>
    <w:p w:rsidR="00957461" w:rsidRDefault="00957461" w:rsidP="00267CC2"/>
    <w:p w:rsidR="00957461" w:rsidRDefault="00957461" w:rsidP="00267CC2"/>
    <w:p w:rsidR="00957461" w:rsidRDefault="00957461" w:rsidP="00267CC2"/>
    <w:p w:rsidR="00957461" w:rsidRPr="00D96975" w:rsidRDefault="00957461" w:rsidP="00267CC2"/>
    <w:p w:rsidR="006B2043" w:rsidRPr="00D96975" w:rsidRDefault="006B2043" w:rsidP="00267CC2"/>
    <w:p w:rsidR="006B2043" w:rsidRPr="00D96975" w:rsidRDefault="006B2043" w:rsidP="00267CC2"/>
    <w:p w:rsidR="006B2043" w:rsidRPr="00D96975" w:rsidRDefault="006B2043" w:rsidP="00267CC2">
      <w:pPr>
        <w:widowControl w:val="0"/>
        <w:jc w:val="right"/>
        <w:rPr>
          <w:rFonts w:eastAsia="MS Mincho"/>
          <w:lang w:eastAsia="ja-JP"/>
        </w:rPr>
      </w:pPr>
      <w:r w:rsidRPr="00D96975">
        <w:rPr>
          <w:rFonts w:eastAsia="MS Mincho"/>
          <w:lang w:eastAsia="ja-JP"/>
        </w:rPr>
        <w:t>Стандартинформ, оформление, 20</w:t>
      </w:r>
      <w:r w:rsidR="00981B3C">
        <w:rPr>
          <w:rFonts w:eastAsia="MS Mincho"/>
          <w:lang w:eastAsia="ja-JP"/>
        </w:rPr>
        <w:t>2</w:t>
      </w:r>
    </w:p>
    <w:p w:rsidR="006B2043" w:rsidRPr="00D96975" w:rsidRDefault="006B2043" w:rsidP="00267CC2">
      <w:pPr>
        <w:rPr>
          <w:rFonts w:eastAsia="MS Mincho"/>
          <w:lang w:eastAsia="ja-JP"/>
        </w:rPr>
      </w:pPr>
    </w:p>
    <w:p w:rsidR="000E03B2" w:rsidRPr="00D96975" w:rsidRDefault="00EC42B6" w:rsidP="00267CC2">
      <w:r w:rsidRPr="00D96975">
        <w:t>Настоящий стандарт не может быть воспроизведен, тиражирован и распространен в качестве официального издания без разрешения Федерального органа исполнительной власти в сфере стандартизации</w:t>
      </w:r>
    </w:p>
    <w:p w:rsidR="00A131FD" w:rsidRPr="00D96975" w:rsidRDefault="00A131FD" w:rsidP="00267CC2">
      <w:pPr>
        <w:ind w:firstLine="851"/>
        <w:jc w:val="left"/>
        <w:rPr>
          <w:b/>
          <w:sz w:val="28"/>
          <w:szCs w:val="28"/>
        </w:rPr>
      </w:pPr>
      <w:r w:rsidRPr="00D96975">
        <w:rPr>
          <w:b/>
          <w:sz w:val="28"/>
          <w:szCs w:val="28"/>
        </w:rPr>
        <w:br w:type="page"/>
      </w:r>
    </w:p>
    <w:p w:rsidR="00CF2DC0" w:rsidRPr="00D96975" w:rsidRDefault="00B26F0C" w:rsidP="00267CC2">
      <w:pPr>
        <w:ind w:firstLine="0"/>
        <w:jc w:val="center"/>
        <w:rPr>
          <w:b/>
          <w:sz w:val="28"/>
          <w:szCs w:val="28"/>
        </w:rPr>
      </w:pPr>
      <w:r w:rsidRPr="00D96975">
        <w:rPr>
          <w:b/>
          <w:sz w:val="28"/>
          <w:szCs w:val="28"/>
        </w:rPr>
        <w:lastRenderedPageBreak/>
        <w:t>Содержание</w:t>
      </w:r>
    </w:p>
    <w:sdt>
      <w:sdtPr>
        <w:rPr>
          <w:rFonts w:ascii="Arial" w:eastAsiaTheme="minorHAnsi" w:hAnsi="Arial" w:cs="Arial"/>
          <w:b w:val="0"/>
          <w:bCs w:val="0"/>
          <w:color w:val="auto"/>
          <w:sz w:val="24"/>
          <w:szCs w:val="24"/>
        </w:rPr>
        <w:id w:val="27438008"/>
        <w:docPartObj>
          <w:docPartGallery w:val="Table of Contents"/>
          <w:docPartUnique/>
        </w:docPartObj>
      </w:sdtPr>
      <w:sdtEndPr/>
      <w:sdtContent>
        <w:p w:rsidR="00CB616E" w:rsidRPr="00855D67" w:rsidRDefault="00CB616E" w:rsidP="00FA2D6A">
          <w:pPr>
            <w:pStyle w:val="ae"/>
          </w:pPr>
        </w:p>
        <w:p w:rsidR="00787448" w:rsidRDefault="008C11B3" w:rsidP="00957461">
          <w:pPr>
            <w:pStyle w:val="11"/>
            <w:rPr>
              <w:rFonts w:asciiTheme="minorHAnsi" w:eastAsiaTheme="minorEastAsia" w:hAnsiTheme="minorHAnsi" w:cstheme="minorBidi"/>
              <w:noProof/>
              <w:sz w:val="22"/>
              <w:szCs w:val="22"/>
              <w:lang w:eastAsia="ru-RU"/>
            </w:rPr>
          </w:pPr>
          <w:r>
            <w:rPr>
              <w:b/>
            </w:rPr>
            <w:fldChar w:fldCharType="begin"/>
          </w:r>
          <w:r w:rsidR="004400CC">
            <w:rPr>
              <w:b/>
            </w:rPr>
            <w:instrText xml:space="preserve"> TOC \o "1-3" \h \z \u </w:instrText>
          </w:r>
          <w:r>
            <w:rPr>
              <w:b/>
            </w:rPr>
            <w:fldChar w:fldCharType="separate"/>
          </w:r>
          <w:hyperlink w:anchor="_Toc42099680" w:history="1">
            <w:r w:rsidR="00787448" w:rsidRPr="006C264E">
              <w:rPr>
                <w:rStyle w:val="af"/>
                <w:noProof/>
              </w:rPr>
              <w:t>1</w:t>
            </w:r>
            <w:r w:rsidR="00787448">
              <w:rPr>
                <w:rFonts w:asciiTheme="minorHAnsi" w:eastAsiaTheme="minorEastAsia" w:hAnsiTheme="minorHAnsi" w:cstheme="minorBidi"/>
                <w:noProof/>
                <w:sz w:val="22"/>
                <w:szCs w:val="22"/>
                <w:lang w:eastAsia="ru-RU"/>
              </w:rPr>
              <w:tab/>
            </w:r>
            <w:r w:rsidR="00787448" w:rsidRPr="006C264E">
              <w:rPr>
                <w:rStyle w:val="af"/>
                <w:noProof/>
              </w:rPr>
              <w:t>Область применения</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81" w:history="1">
            <w:r w:rsidR="00787448" w:rsidRPr="006C264E">
              <w:rPr>
                <w:rStyle w:val="af"/>
                <w:noProof/>
              </w:rPr>
              <w:t>2</w:t>
            </w:r>
            <w:r w:rsidR="00787448">
              <w:rPr>
                <w:rFonts w:asciiTheme="minorHAnsi" w:eastAsiaTheme="minorEastAsia" w:hAnsiTheme="minorHAnsi" w:cstheme="minorBidi"/>
                <w:noProof/>
                <w:sz w:val="22"/>
                <w:szCs w:val="22"/>
                <w:lang w:eastAsia="ru-RU"/>
              </w:rPr>
              <w:tab/>
            </w:r>
            <w:r w:rsidR="00787448" w:rsidRPr="006C264E">
              <w:rPr>
                <w:rStyle w:val="af"/>
                <w:noProof/>
              </w:rPr>
              <w:t>Нормативные ссылки</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82" w:history="1">
            <w:r w:rsidR="00787448" w:rsidRPr="006C264E">
              <w:rPr>
                <w:rStyle w:val="af"/>
                <w:noProof/>
              </w:rPr>
              <w:t>3</w:t>
            </w:r>
            <w:r w:rsidR="00787448">
              <w:rPr>
                <w:rFonts w:asciiTheme="minorHAnsi" w:eastAsiaTheme="minorEastAsia" w:hAnsiTheme="minorHAnsi" w:cstheme="minorBidi"/>
                <w:noProof/>
                <w:sz w:val="22"/>
                <w:szCs w:val="22"/>
                <w:lang w:eastAsia="ru-RU"/>
              </w:rPr>
              <w:tab/>
            </w:r>
            <w:r w:rsidR="00787448" w:rsidRPr="006C264E">
              <w:rPr>
                <w:rStyle w:val="af"/>
                <w:noProof/>
              </w:rPr>
              <w:t>Термины, определения и сокращения</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83" w:history="1">
            <w:r w:rsidR="00787448" w:rsidRPr="006C264E">
              <w:rPr>
                <w:rStyle w:val="af"/>
                <w:noProof/>
                <w:lang w:val="en-US"/>
              </w:rPr>
              <w:t>4</w:t>
            </w:r>
            <w:r w:rsidR="00787448">
              <w:rPr>
                <w:rFonts w:asciiTheme="minorHAnsi" w:eastAsiaTheme="minorEastAsia" w:hAnsiTheme="minorHAnsi" w:cstheme="minorBidi"/>
                <w:noProof/>
                <w:sz w:val="22"/>
                <w:szCs w:val="22"/>
                <w:lang w:eastAsia="ru-RU"/>
              </w:rPr>
              <w:tab/>
            </w:r>
            <w:r w:rsidR="00787448" w:rsidRPr="006C264E">
              <w:rPr>
                <w:rStyle w:val="af"/>
                <w:noProof/>
              </w:rPr>
              <w:t>Значение и классификация</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84" w:history="1">
            <w:r w:rsidR="00787448" w:rsidRPr="006C264E">
              <w:rPr>
                <w:rStyle w:val="af"/>
                <w:noProof/>
              </w:rPr>
              <w:t>5</w:t>
            </w:r>
            <w:r w:rsidR="00787448">
              <w:rPr>
                <w:rFonts w:asciiTheme="minorHAnsi" w:eastAsiaTheme="minorEastAsia" w:hAnsiTheme="minorHAnsi" w:cstheme="minorBidi"/>
                <w:noProof/>
                <w:sz w:val="22"/>
                <w:szCs w:val="22"/>
                <w:lang w:eastAsia="ru-RU"/>
              </w:rPr>
              <w:tab/>
            </w:r>
            <w:r w:rsidR="00787448" w:rsidRPr="006C264E">
              <w:rPr>
                <w:rStyle w:val="af"/>
                <w:noProof/>
              </w:rPr>
              <w:t>Общие технические требования</w:t>
            </w:r>
            <w:r w:rsidR="00787448">
              <w:rPr>
                <w:noProof/>
                <w:webHidden/>
              </w:rPr>
              <w:tab/>
            </w:r>
          </w:hyperlink>
        </w:p>
        <w:p w:rsidR="00787448" w:rsidRDefault="009A578E" w:rsidP="00787448">
          <w:pPr>
            <w:pStyle w:val="21"/>
            <w:tabs>
              <w:tab w:val="left" w:pos="993"/>
              <w:tab w:val="right" w:leader="dot" w:pos="9628"/>
            </w:tabs>
            <w:ind w:left="426" w:firstLine="0"/>
            <w:rPr>
              <w:rFonts w:asciiTheme="minorHAnsi" w:eastAsiaTheme="minorEastAsia" w:hAnsiTheme="minorHAnsi" w:cstheme="minorBidi"/>
              <w:noProof/>
              <w:sz w:val="22"/>
              <w:szCs w:val="22"/>
              <w:lang w:eastAsia="ru-RU"/>
            </w:rPr>
          </w:pPr>
          <w:hyperlink w:anchor="_Toc42099685" w:history="1">
            <w:r w:rsidR="00787448" w:rsidRPr="006C264E">
              <w:rPr>
                <w:rStyle w:val="af"/>
                <w:noProof/>
              </w:rPr>
              <w:t>5.1</w:t>
            </w:r>
            <w:r w:rsidR="00787448">
              <w:rPr>
                <w:rFonts w:asciiTheme="minorHAnsi" w:eastAsiaTheme="minorEastAsia" w:hAnsiTheme="minorHAnsi" w:cstheme="minorBidi"/>
                <w:noProof/>
                <w:sz w:val="22"/>
                <w:szCs w:val="22"/>
                <w:lang w:eastAsia="ru-RU"/>
              </w:rPr>
              <w:tab/>
            </w:r>
            <w:r w:rsidR="00787448" w:rsidRPr="006C264E">
              <w:rPr>
                <w:rStyle w:val="af"/>
                <w:noProof/>
              </w:rPr>
              <w:t>Требования к носителям информации</w:t>
            </w:r>
            <w:r w:rsidR="00787448">
              <w:rPr>
                <w:noProof/>
                <w:webHidden/>
              </w:rPr>
              <w:tab/>
            </w:r>
          </w:hyperlink>
        </w:p>
        <w:p w:rsidR="00787448" w:rsidRDefault="009A578E" w:rsidP="00787448">
          <w:pPr>
            <w:pStyle w:val="21"/>
            <w:tabs>
              <w:tab w:val="left" w:pos="993"/>
              <w:tab w:val="right" w:leader="dot" w:pos="9628"/>
            </w:tabs>
            <w:ind w:left="426" w:firstLine="0"/>
            <w:rPr>
              <w:rFonts w:asciiTheme="minorHAnsi" w:eastAsiaTheme="minorEastAsia" w:hAnsiTheme="minorHAnsi" w:cstheme="minorBidi"/>
              <w:noProof/>
              <w:sz w:val="22"/>
              <w:szCs w:val="22"/>
              <w:lang w:eastAsia="ru-RU"/>
            </w:rPr>
          </w:pPr>
          <w:hyperlink w:anchor="_Toc42099686" w:history="1">
            <w:r w:rsidR="00787448" w:rsidRPr="006C264E">
              <w:rPr>
                <w:rStyle w:val="af"/>
                <w:noProof/>
              </w:rPr>
              <w:t>5.2</w:t>
            </w:r>
            <w:r w:rsidR="00787448">
              <w:rPr>
                <w:rFonts w:asciiTheme="minorHAnsi" w:eastAsiaTheme="minorEastAsia" w:hAnsiTheme="minorHAnsi" w:cstheme="minorBidi"/>
                <w:noProof/>
                <w:sz w:val="22"/>
                <w:szCs w:val="22"/>
                <w:lang w:eastAsia="ru-RU"/>
              </w:rPr>
              <w:tab/>
            </w:r>
            <w:r w:rsidR="00787448" w:rsidRPr="006C264E">
              <w:rPr>
                <w:rStyle w:val="af"/>
                <w:noProof/>
              </w:rPr>
              <w:t>Требования к качеству аудио файлов</w:t>
            </w:r>
            <w:r w:rsidR="00787448">
              <w:rPr>
                <w:noProof/>
                <w:webHidden/>
              </w:rPr>
              <w:tab/>
            </w:r>
          </w:hyperlink>
        </w:p>
        <w:p w:rsidR="00787448" w:rsidRDefault="009A578E" w:rsidP="00787448">
          <w:pPr>
            <w:pStyle w:val="21"/>
            <w:tabs>
              <w:tab w:val="left" w:pos="993"/>
              <w:tab w:val="right" w:leader="dot" w:pos="9628"/>
            </w:tabs>
            <w:ind w:left="426" w:firstLine="0"/>
            <w:rPr>
              <w:rFonts w:asciiTheme="minorHAnsi" w:eastAsiaTheme="minorEastAsia" w:hAnsiTheme="minorHAnsi" w:cstheme="minorBidi"/>
              <w:noProof/>
              <w:sz w:val="22"/>
              <w:szCs w:val="22"/>
              <w:lang w:eastAsia="ru-RU"/>
            </w:rPr>
          </w:pPr>
          <w:hyperlink w:anchor="_Toc42099687" w:history="1">
            <w:r w:rsidR="00787448" w:rsidRPr="006C264E">
              <w:rPr>
                <w:rStyle w:val="af"/>
                <w:noProof/>
              </w:rPr>
              <w:t>5.3</w:t>
            </w:r>
            <w:r w:rsidR="00787448">
              <w:rPr>
                <w:rFonts w:asciiTheme="minorHAnsi" w:eastAsiaTheme="minorEastAsia" w:hAnsiTheme="minorHAnsi" w:cstheme="minorBidi"/>
                <w:noProof/>
                <w:sz w:val="22"/>
                <w:szCs w:val="22"/>
                <w:lang w:eastAsia="ru-RU"/>
              </w:rPr>
              <w:tab/>
            </w:r>
            <w:r w:rsidR="00787448" w:rsidRPr="006C264E">
              <w:rPr>
                <w:rStyle w:val="af"/>
                <w:noProof/>
              </w:rPr>
              <w:t>Требования к структуре «говорящих» книг</w:t>
            </w:r>
            <w:r w:rsidR="00787448">
              <w:rPr>
                <w:noProof/>
                <w:webHidden/>
              </w:rPr>
              <w:tab/>
            </w:r>
          </w:hyperlink>
        </w:p>
        <w:p w:rsidR="00787448" w:rsidRDefault="009A578E" w:rsidP="00787448">
          <w:pPr>
            <w:pStyle w:val="21"/>
            <w:tabs>
              <w:tab w:val="left" w:pos="993"/>
              <w:tab w:val="right" w:leader="dot" w:pos="9628"/>
            </w:tabs>
            <w:ind w:left="426" w:firstLine="0"/>
            <w:rPr>
              <w:rFonts w:asciiTheme="minorHAnsi" w:eastAsiaTheme="minorEastAsia" w:hAnsiTheme="minorHAnsi" w:cstheme="minorBidi"/>
              <w:noProof/>
              <w:sz w:val="22"/>
              <w:szCs w:val="22"/>
              <w:lang w:eastAsia="ru-RU"/>
            </w:rPr>
          </w:pPr>
          <w:hyperlink w:anchor="_Toc42099688" w:history="1">
            <w:r w:rsidR="00787448" w:rsidRPr="006C264E">
              <w:rPr>
                <w:rStyle w:val="af"/>
                <w:noProof/>
              </w:rPr>
              <w:t>5.4</w:t>
            </w:r>
            <w:r w:rsidR="00787448">
              <w:rPr>
                <w:rFonts w:asciiTheme="minorHAnsi" w:eastAsiaTheme="minorEastAsia" w:hAnsiTheme="minorHAnsi" w:cstheme="minorBidi"/>
                <w:noProof/>
                <w:sz w:val="22"/>
                <w:szCs w:val="22"/>
                <w:lang w:eastAsia="ru-RU"/>
              </w:rPr>
              <w:tab/>
            </w:r>
            <w:r w:rsidR="00787448" w:rsidRPr="006C264E">
              <w:rPr>
                <w:rStyle w:val="af"/>
                <w:noProof/>
              </w:rPr>
              <w:t>Требования к дополнительным уровням навигации</w:t>
            </w:r>
            <w:r w:rsidR="00787448">
              <w:rPr>
                <w:noProof/>
                <w:webHidden/>
              </w:rPr>
              <w:tab/>
            </w:r>
          </w:hyperlink>
        </w:p>
        <w:p w:rsidR="00787448" w:rsidRDefault="009A578E" w:rsidP="00787448">
          <w:pPr>
            <w:pStyle w:val="21"/>
            <w:tabs>
              <w:tab w:val="left" w:pos="993"/>
              <w:tab w:val="right" w:leader="dot" w:pos="9628"/>
            </w:tabs>
            <w:ind w:left="426" w:firstLine="0"/>
            <w:rPr>
              <w:rFonts w:asciiTheme="minorHAnsi" w:eastAsiaTheme="minorEastAsia" w:hAnsiTheme="minorHAnsi" w:cstheme="minorBidi"/>
              <w:noProof/>
              <w:sz w:val="22"/>
              <w:szCs w:val="22"/>
              <w:lang w:eastAsia="ru-RU"/>
            </w:rPr>
          </w:pPr>
          <w:hyperlink w:anchor="_Toc42099689" w:history="1">
            <w:r w:rsidR="00787448" w:rsidRPr="006C264E">
              <w:rPr>
                <w:rStyle w:val="af"/>
                <w:noProof/>
              </w:rPr>
              <w:t>5.5</w:t>
            </w:r>
            <w:r w:rsidR="00787448">
              <w:rPr>
                <w:rFonts w:asciiTheme="minorHAnsi" w:eastAsiaTheme="minorEastAsia" w:hAnsiTheme="minorHAnsi" w:cstheme="minorBidi"/>
                <w:noProof/>
                <w:sz w:val="22"/>
                <w:szCs w:val="22"/>
                <w:lang w:eastAsia="ru-RU"/>
              </w:rPr>
              <w:tab/>
            </w:r>
            <w:r w:rsidR="00787448" w:rsidRPr="006C264E">
              <w:rPr>
                <w:rStyle w:val="af"/>
                <w:noProof/>
              </w:rPr>
              <w:t>Требования к конструкции контейнера</w:t>
            </w:r>
            <w:r w:rsidR="00787448">
              <w:rPr>
                <w:noProof/>
                <w:webHidden/>
              </w:rPr>
              <w:tab/>
            </w:r>
          </w:hyperlink>
        </w:p>
        <w:p w:rsidR="00787448" w:rsidRDefault="009A578E" w:rsidP="00787448">
          <w:pPr>
            <w:pStyle w:val="21"/>
            <w:tabs>
              <w:tab w:val="left" w:pos="993"/>
              <w:tab w:val="right" w:leader="dot" w:pos="9628"/>
            </w:tabs>
            <w:ind w:left="426" w:firstLine="0"/>
            <w:rPr>
              <w:rFonts w:asciiTheme="minorHAnsi" w:eastAsiaTheme="minorEastAsia" w:hAnsiTheme="minorHAnsi" w:cstheme="minorBidi"/>
              <w:noProof/>
              <w:sz w:val="22"/>
              <w:szCs w:val="22"/>
              <w:lang w:eastAsia="ru-RU"/>
            </w:rPr>
          </w:pPr>
          <w:hyperlink w:anchor="_Toc42099690" w:history="1">
            <w:r w:rsidR="00787448" w:rsidRPr="006C264E">
              <w:rPr>
                <w:rStyle w:val="af"/>
                <w:noProof/>
              </w:rPr>
              <w:t>5.6</w:t>
            </w:r>
            <w:r w:rsidR="00787448">
              <w:rPr>
                <w:rFonts w:asciiTheme="minorHAnsi" w:eastAsiaTheme="minorEastAsia" w:hAnsiTheme="minorHAnsi" w:cstheme="minorBidi"/>
                <w:noProof/>
                <w:sz w:val="22"/>
                <w:szCs w:val="22"/>
                <w:lang w:eastAsia="ru-RU"/>
              </w:rPr>
              <w:tab/>
            </w:r>
            <w:r w:rsidR="00787448" w:rsidRPr="006C264E">
              <w:rPr>
                <w:rStyle w:val="af"/>
                <w:noProof/>
              </w:rPr>
              <w:t xml:space="preserve">Требования к </w:t>
            </w:r>
            <w:r w:rsidR="00787448" w:rsidRPr="006C264E">
              <w:rPr>
                <w:rStyle w:val="af"/>
                <w:noProof/>
                <w:lang w:val="en-US"/>
              </w:rPr>
              <w:t>NFC</w:t>
            </w:r>
            <w:r w:rsidR="00787448" w:rsidRPr="006C264E">
              <w:rPr>
                <w:rStyle w:val="af"/>
                <w:noProof/>
              </w:rPr>
              <w:t xml:space="preserve"> меткам</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91" w:history="1">
            <w:r w:rsidR="00787448" w:rsidRPr="006C264E">
              <w:rPr>
                <w:rStyle w:val="af"/>
                <w:noProof/>
              </w:rPr>
              <w:t>6</w:t>
            </w:r>
            <w:r w:rsidR="00787448">
              <w:rPr>
                <w:rFonts w:asciiTheme="minorHAnsi" w:eastAsiaTheme="minorEastAsia" w:hAnsiTheme="minorHAnsi" w:cstheme="minorBidi"/>
                <w:noProof/>
                <w:sz w:val="22"/>
                <w:szCs w:val="22"/>
                <w:lang w:eastAsia="ru-RU"/>
              </w:rPr>
              <w:tab/>
            </w:r>
            <w:r w:rsidR="00787448" w:rsidRPr="006C264E">
              <w:rPr>
                <w:rStyle w:val="af"/>
                <w:noProof/>
              </w:rPr>
              <w:t>Комплектность</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92" w:history="1">
            <w:r w:rsidR="00787448" w:rsidRPr="006C264E">
              <w:rPr>
                <w:rStyle w:val="af"/>
                <w:noProof/>
              </w:rPr>
              <w:t>7</w:t>
            </w:r>
            <w:r w:rsidR="00787448">
              <w:rPr>
                <w:rFonts w:asciiTheme="minorHAnsi" w:eastAsiaTheme="minorEastAsia" w:hAnsiTheme="minorHAnsi" w:cstheme="minorBidi"/>
                <w:noProof/>
                <w:sz w:val="22"/>
                <w:szCs w:val="22"/>
                <w:lang w:eastAsia="ru-RU"/>
              </w:rPr>
              <w:tab/>
            </w:r>
            <w:r w:rsidR="00787448" w:rsidRPr="006C264E">
              <w:rPr>
                <w:rStyle w:val="af"/>
                <w:noProof/>
              </w:rPr>
              <w:t>Указания по эксплуатации</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93" w:history="1">
            <w:r w:rsidR="00787448" w:rsidRPr="006C264E">
              <w:rPr>
                <w:rStyle w:val="af"/>
                <w:noProof/>
              </w:rPr>
              <w:t>8</w:t>
            </w:r>
            <w:r w:rsidR="00787448">
              <w:rPr>
                <w:rFonts w:asciiTheme="minorHAnsi" w:eastAsiaTheme="minorEastAsia" w:hAnsiTheme="minorHAnsi" w:cstheme="minorBidi"/>
                <w:noProof/>
                <w:sz w:val="22"/>
                <w:szCs w:val="22"/>
                <w:lang w:eastAsia="ru-RU"/>
              </w:rPr>
              <w:tab/>
            </w:r>
            <w:r w:rsidR="00787448" w:rsidRPr="006C264E">
              <w:rPr>
                <w:rStyle w:val="af"/>
                <w:noProof/>
              </w:rPr>
              <w:t>Гарантийный срок и срок службы</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94" w:history="1">
            <w:r w:rsidR="00787448" w:rsidRPr="006C264E">
              <w:rPr>
                <w:rStyle w:val="af"/>
                <w:noProof/>
              </w:rPr>
              <w:t>9</w:t>
            </w:r>
            <w:r w:rsidR="00787448">
              <w:rPr>
                <w:rFonts w:asciiTheme="minorHAnsi" w:eastAsiaTheme="minorEastAsia" w:hAnsiTheme="minorHAnsi" w:cstheme="minorBidi"/>
                <w:noProof/>
                <w:sz w:val="22"/>
                <w:szCs w:val="22"/>
                <w:lang w:eastAsia="ru-RU"/>
              </w:rPr>
              <w:tab/>
            </w:r>
            <w:r w:rsidR="00787448" w:rsidRPr="006C264E">
              <w:rPr>
                <w:rStyle w:val="af"/>
                <w:noProof/>
              </w:rPr>
              <w:t>Приложение А</w:t>
            </w:r>
            <w:r w:rsidR="00E23041">
              <w:rPr>
                <w:rStyle w:val="af"/>
                <w:noProof/>
                <w:lang w:val="en-US"/>
              </w:rPr>
              <w:t xml:space="preserve"> </w:t>
            </w:r>
            <w:r w:rsidR="00E23041" w:rsidRPr="00E23041">
              <w:rPr>
                <w:rStyle w:val="af"/>
                <w:noProof/>
                <w:lang w:val="en-US"/>
              </w:rPr>
              <w:t>(обязательное) Структура «говорящей» книги</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95" w:history="1">
            <w:r w:rsidR="00787448" w:rsidRPr="006C264E">
              <w:rPr>
                <w:rStyle w:val="af"/>
                <w:noProof/>
              </w:rPr>
              <w:t>10</w:t>
            </w:r>
            <w:r w:rsidR="00787448">
              <w:rPr>
                <w:rFonts w:asciiTheme="minorHAnsi" w:eastAsiaTheme="minorEastAsia" w:hAnsiTheme="minorHAnsi" w:cstheme="minorBidi"/>
                <w:noProof/>
                <w:sz w:val="22"/>
                <w:szCs w:val="22"/>
                <w:lang w:eastAsia="ru-RU"/>
              </w:rPr>
              <w:tab/>
            </w:r>
            <w:r w:rsidR="00787448" w:rsidRPr="006C264E">
              <w:rPr>
                <w:rStyle w:val="af"/>
                <w:noProof/>
              </w:rPr>
              <w:t>Приложение Б</w:t>
            </w:r>
            <w:r w:rsidR="00E23041">
              <w:rPr>
                <w:rStyle w:val="af"/>
                <w:noProof/>
                <w:lang w:val="en-US"/>
              </w:rPr>
              <w:t xml:space="preserve"> </w:t>
            </w:r>
            <w:r w:rsidR="00E23041" w:rsidRPr="00E23041">
              <w:rPr>
                <w:rStyle w:val="af"/>
                <w:noProof/>
                <w:lang w:val="en-US"/>
              </w:rPr>
              <w:t>(обязательное) Структура файла разметки дополнительных уровней навигации «говорящей» книги</w:t>
            </w:r>
            <w:r w:rsidR="00787448">
              <w:rPr>
                <w:noProof/>
                <w:webHidden/>
              </w:rPr>
              <w:tab/>
            </w:r>
          </w:hyperlink>
        </w:p>
        <w:p w:rsidR="00787448" w:rsidRDefault="009A578E" w:rsidP="00957461">
          <w:pPr>
            <w:pStyle w:val="11"/>
            <w:rPr>
              <w:rFonts w:asciiTheme="minorHAnsi" w:eastAsiaTheme="minorEastAsia" w:hAnsiTheme="minorHAnsi" w:cstheme="minorBidi"/>
              <w:noProof/>
              <w:sz w:val="22"/>
              <w:szCs w:val="22"/>
              <w:lang w:eastAsia="ru-RU"/>
            </w:rPr>
          </w:pPr>
          <w:hyperlink w:anchor="_Toc42099696" w:history="1">
            <w:r w:rsidR="00787448" w:rsidRPr="006C264E">
              <w:rPr>
                <w:rStyle w:val="af"/>
                <w:noProof/>
              </w:rPr>
              <w:t>11</w:t>
            </w:r>
            <w:r w:rsidR="00787448">
              <w:rPr>
                <w:rFonts w:asciiTheme="minorHAnsi" w:eastAsiaTheme="minorEastAsia" w:hAnsiTheme="minorHAnsi" w:cstheme="minorBidi"/>
                <w:noProof/>
                <w:sz w:val="22"/>
                <w:szCs w:val="22"/>
                <w:lang w:eastAsia="ru-RU"/>
              </w:rPr>
              <w:tab/>
            </w:r>
            <w:r w:rsidR="00787448" w:rsidRPr="006C264E">
              <w:rPr>
                <w:rStyle w:val="af"/>
                <w:noProof/>
              </w:rPr>
              <w:t>Библиография</w:t>
            </w:r>
            <w:r w:rsidR="00787448">
              <w:rPr>
                <w:noProof/>
                <w:webHidden/>
              </w:rPr>
              <w:tab/>
            </w:r>
          </w:hyperlink>
        </w:p>
        <w:p w:rsidR="001469B0" w:rsidRPr="00220B6D" w:rsidRDefault="008C11B3" w:rsidP="007535ED">
          <w:pPr>
            <w:tabs>
              <w:tab w:val="left" w:pos="426"/>
            </w:tabs>
            <w:ind w:firstLine="0"/>
            <w:sectPr w:rsidR="001469B0" w:rsidRPr="00220B6D" w:rsidSect="00DD58C6">
              <w:headerReference w:type="even" r:id="rId8"/>
              <w:headerReference w:type="default" r:id="rId9"/>
              <w:footerReference w:type="even" r:id="rId10"/>
              <w:footerReference w:type="default" r:id="rId11"/>
              <w:pgSz w:w="11906" w:h="16838"/>
              <w:pgMar w:top="1134" w:right="1134" w:bottom="1134" w:left="1134" w:header="709" w:footer="709" w:gutter="0"/>
              <w:pgNumType w:fmt="upperRoman"/>
              <w:cols w:space="708"/>
              <w:titlePg/>
              <w:docGrid w:linePitch="360"/>
            </w:sectPr>
          </w:pPr>
          <w:r>
            <w:rPr>
              <w:b/>
            </w:rPr>
            <w:fldChar w:fldCharType="end"/>
          </w:r>
        </w:p>
      </w:sdtContent>
    </w:sdt>
    <w:p w:rsidR="00147CE7" w:rsidRPr="00D96975" w:rsidRDefault="00C00558" w:rsidP="00267CC2">
      <w:pPr>
        <w:pStyle w:val="af0"/>
        <w:rPr>
          <w:spacing w:val="60"/>
          <w:sz w:val="20"/>
          <w:szCs w:val="20"/>
        </w:rPr>
      </w:pPr>
      <w:r w:rsidRPr="00D96975">
        <w:rPr>
          <w:spacing w:val="60"/>
          <w:sz w:val="20"/>
          <w:szCs w:val="20"/>
        </w:rPr>
        <w:lastRenderedPageBreak/>
        <w:t>НАЦИОНАЛЬНЫЙ</w:t>
      </w:r>
      <w:r w:rsidR="00127572" w:rsidRPr="00D96975">
        <w:rPr>
          <w:spacing w:val="60"/>
          <w:sz w:val="20"/>
          <w:szCs w:val="20"/>
        </w:rPr>
        <w:t xml:space="preserve"> </w:t>
      </w:r>
      <w:r w:rsidRPr="00D96975">
        <w:rPr>
          <w:spacing w:val="60"/>
          <w:sz w:val="20"/>
          <w:szCs w:val="20"/>
        </w:rPr>
        <w:t xml:space="preserve">СТАНДАРТ РОССИЙСКОЙ </w:t>
      </w:r>
      <w:r w:rsidR="00127572" w:rsidRPr="00D96975">
        <w:rPr>
          <w:spacing w:val="60"/>
          <w:sz w:val="20"/>
          <w:szCs w:val="20"/>
        </w:rPr>
        <w:t>ФЕДЕРАЦИИ</w:t>
      </w:r>
    </w:p>
    <w:tbl>
      <w:tblPr>
        <w:tblW w:w="9639" w:type="dxa"/>
        <w:jc w:val="center"/>
        <w:tblLook w:val="04A0" w:firstRow="1" w:lastRow="0" w:firstColumn="1" w:lastColumn="0" w:noHBand="0" w:noVBand="1"/>
      </w:tblPr>
      <w:tblGrid>
        <w:gridCol w:w="9639"/>
      </w:tblGrid>
      <w:tr w:rsidR="00455980" w:rsidRPr="00D96975" w:rsidTr="00D01BAB">
        <w:trPr>
          <w:jc w:val="center"/>
        </w:trPr>
        <w:tc>
          <w:tcPr>
            <w:tcW w:w="9639" w:type="dxa"/>
            <w:tcBorders>
              <w:top w:val="single" w:sz="8" w:space="0" w:color="auto"/>
              <w:left w:val="nil"/>
              <w:bottom w:val="single" w:sz="4" w:space="0" w:color="auto"/>
              <w:right w:val="nil"/>
            </w:tcBorders>
          </w:tcPr>
          <w:p w:rsidR="00455980" w:rsidRPr="00D96975" w:rsidRDefault="00455980" w:rsidP="00267CC2">
            <w:pPr>
              <w:pStyle w:val="af0"/>
              <w:rPr>
                <w:sz w:val="20"/>
                <w:szCs w:val="20"/>
              </w:rPr>
            </w:pPr>
          </w:p>
          <w:p w:rsidR="00D15AA7" w:rsidRPr="00D15AA7" w:rsidRDefault="00D15AA7" w:rsidP="00D15AA7">
            <w:pPr>
              <w:pStyle w:val="af0"/>
              <w:rPr>
                <w:sz w:val="20"/>
                <w:szCs w:val="20"/>
              </w:rPr>
            </w:pPr>
            <w:r w:rsidRPr="00D15AA7">
              <w:rPr>
                <w:sz w:val="20"/>
                <w:szCs w:val="20"/>
              </w:rPr>
              <w:t>ЦИФРОВАЯ «ГОВОРЯЩАЯ» КНИГА</w:t>
            </w:r>
            <w:r>
              <w:rPr>
                <w:sz w:val="20"/>
                <w:szCs w:val="20"/>
              </w:rPr>
              <w:t xml:space="preserve"> </w:t>
            </w:r>
            <w:r w:rsidRPr="00D15AA7">
              <w:rPr>
                <w:sz w:val="20"/>
                <w:szCs w:val="20"/>
              </w:rPr>
              <w:t>ДЛЯ СЛЕПЫХ И СЛАБОВИДЯЩИХ</w:t>
            </w:r>
          </w:p>
          <w:p w:rsidR="00D15AA7" w:rsidRPr="00D15AA7" w:rsidRDefault="00D15AA7" w:rsidP="00D15AA7">
            <w:pPr>
              <w:pStyle w:val="af0"/>
              <w:rPr>
                <w:sz w:val="20"/>
                <w:szCs w:val="20"/>
              </w:rPr>
            </w:pPr>
          </w:p>
          <w:p w:rsidR="00455980" w:rsidRPr="00BB2C75" w:rsidRDefault="00455980" w:rsidP="00267CC2">
            <w:pPr>
              <w:pStyle w:val="af0"/>
              <w:rPr>
                <w:sz w:val="20"/>
                <w:szCs w:val="20"/>
                <w:lang w:val="en-US"/>
              </w:rPr>
            </w:pPr>
            <w:r w:rsidRPr="00D96975">
              <w:rPr>
                <w:sz w:val="20"/>
                <w:szCs w:val="20"/>
              </w:rPr>
              <w:t>Технически</w:t>
            </w:r>
            <w:r w:rsidR="00C00558" w:rsidRPr="00D96975">
              <w:rPr>
                <w:sz w:val="20"/>
                <w:szCs w:val="20"/>
              </w:rPr>
              <w:t>е</w:t>
            </w:r>
            <w:r w:rsidR="00C00558" w:rsidRPr="00BB2C75">
              <w:rPr>
                <w:sz w:val="20"/>
                <w:szCs w:val="20"/>
                <w:lang w:val="en-US"/>
              </w:rPr>
              <w:t xml:space="preserve"> </w:t>
            </w:r>
            <w:r w:rsidR="00C00558" w:rsidRPr="00D96975">
              <w:rPr>
                <w:sz w:val="20"/>
                <w:szCs w:val="20"/>
              </w:rPr>
              <w:t>требования</w:t>
            </w:r>
          </w:p>
          <w:p w:rsidR="00D15AA7" w:rsidRPr="00BB2C75" w:rsidRDefault="00D15AA7" w:rsidP="00267CC2">
            <w:pPr>
              <w:pStyle w:val="af0"/>
              <w:rPr>
                <w:sz w:val="20"/>
                <w:szCs w:val="20"/>
                <w:lang w:val="en-US"/>
              </w:rPr>
            </w:pPr>
          </w:p>
          <w:p w:rsidR="00EC4382" w:rsidRPr="00D96975" w:rsidRDefault="00D15AA7" w:rsidP="00267CC2">
            <w:pPr>
              <w:pStyle w:val="af0"/>
              <w:rPr>
                <w:b w:val="0"/>
                <w:sz w:val="18"/>
                <w:szCs w:val="18"/>
                <w:lang w:val="en-US"/>
              </w:rPr>
            </w:pPr>
            <w:r w:rsidRPr="00D15AA7">
              <w:rPr>
                <w:b w:val="0"/>
                <w:sz w:val="18"/>
                <w:szCs w:val="18"/>
                <w:lang w:val="en-US"/>
              </w:rPr>
              <w:t>D</w:t>
            </w:r>
            <w:r>
              <w:rPr>
                <w:b w:val="0"/>
                <w:sz w:val="18"/>
                <w:szCs w:val="18"/>
                <w:lang w:val="en-US"/>
              </w:rPr>
              <w:t>igital</w:t>
            </w:r>
            <w:r w:rsidRPr="00D15AA7">
              <w:rPr>
                <w:b w:val="0"/>
                <w:sz w:val="18"/>
                <w:szCs w:val="18"/>
                <w:lang w:val="en-US"/>
              </w:rPr>
              <w:t xml:space="preserve"> </w:t>
            </w:r>
            <w:r w:rsidRPr="00D96975">
              <w:rPr>
                <w:b w:val="0"/>
                <w:sz w:val="18"/>
                <w:szCs w:val="18"/>
                <w:lang w:val="en-US"/>
              </w:rPr>
              <w:t>«</w:t>
            </w:r>
            <w:r>
              <w:rPr>
                <w:b w:val="0"/>
                <w:sz w:val="18"/>
                <w:szCs w:val="18"/>
                <w:lang w:val="en-US"/>
              </w:rPr>
              <w:t>talking</w:t>
            </w:r>
            <w:r w:rsidRPr="00D96975">
              <w:rPr>
                <w:b w:val="0"/>
                <w:sz w:val="18"/>
                <w:szCs w:val="18"/>
                <w:lang w:val="en-US"/>
              </w:rPr>
              <w:t>»</w:t>
            </w:r>
            <w:r>
              <w:rPr>
                <w:b w:val="0"/>
                <w:sz w:val="18"/>
                <w:szCs w:val="18"/>
                <w:lang w:val="en-US"/>
              </w:rPr>
              <w:t xml:space="preserve"> </w:t>
            </w:r>
            <w:r w:rsidRPr="00D15AA7">
              <w:rPr>
                <w:b w:val="0"/>
                <w:sz w:val="18"/>
                <w:szCs w:val="18"/>
                <w:lang w:val="en-US"/>
              </w:rPr>
              <w:t>book for the blind and visually impaired</w:t>
            </w:r>
          </w:p>
          <w:p w:rsidR="00455980" w:rsidRPr="00D96975" w:rsidRDefault="00EC4382" w:rsidP="00267CC2">
            <w:pPr>
              <w:pStyle w:val="af0"/>
              <w:rPr>
                <w:b w:val="0"/>
                <w:sz w:val="18"/>
                <w:szCs w:val="18"/>
              </w:rPr>
            </w:pPr>
            <w:r w:rsidRPr="00D96975">
              <w:rPr>
                <w:b w:val="0"/>
                <w:sz w:val="18"/>
                <w:szCs w:val="18"/>
                <w:lang w:val="en-US"/>
              </w:rPr>
              <w:t>Technical requirements</w:t>
            </w:r>
          </w:p>
          <w:p w:rsidR="00455980" w:rsidRPr="00D96975" w:rsidRDefault="00455980" w:rsidP="00267CC2">
            <w:pPr>
              <w:pStyle w:val="af0"/>
              <w:rPr>
                <w:sz w:val="20"/>
                <w:szCs w:val="20"/>
                <w:lang w:val="en-US"/>
              </w:rPr>
            </w:pPr>
          </w:p>
        </w:tc>
      </w:tr>
    </w:tbl>
    <w:p w:rsidR="00E117A2" w:rsidRPr="00D96975" w:rsidRDefault="00E117A2" w:rsidP="00267CC2">
      <w:pPr>
        <w:spacing w:before="120" w:line="360" w:lineRule="auto"/>
        <w:jc w:val="right"/>
        <w:rPr>
          <w:b/>
          <w:sz w:val="20"/>
          <w:szCs w:val="20"/>
        </w:rPr>
      </w:pPr>
      <w:r w:rsidRPr="00D96975">
        <w:rPr>
          <w:b/>
          <w:sz w:val="20"/>
          <w:szCs w:val="20"/>
        </w:rPr>
        <w:t xml:space="preserve">Дата введения ― </w:t>
      </w:r>
      <w:proofErr w:type="gramStart"/>
      <w:r w:rsidRPr="00D96975">
        <w:rPr>
          <w:b/>
          <w:sz w:val="20"/>
          <w:szCs w:val="20"/>
        </w:rPr>
        <w:t>20</w:t>
      </w:r>
      <w:r w:rsidR="00981B3C">
        <w:rPr>
          <w:b/>
          <w:sz w:val="20"/>
          <w:szCs w:val="20"/>
        </w:rPr>
        <w:t>2</w:t>
      </w:r>
      <w:r w:rsidRPr="00D96975">
        <w:rPr>
          <w:b/>
          <w:sz w:val="20"/>
          <w:szCs w:val="20"/>
        </w:rPr>
        <w:t xml:space="preserve">  -</w:t>
      </w:r>
      <w:proofErr w:type="gramEnd"/>
      <w:r w:rsidR="00957461">
        <w:rPr>
          <w:b/>
          <w:sz w:val="20"/>
          <w:szCs w:val="20"/>
        </w:rPr>
        <w:t xml:space="preserve">     -</w:t>
      </w:r>
    </w:p>
    <w:p w:rsidR="00634E66" w:rsidRPr="00A24AEC" w:rsidRDefault="00127572" w:rsidP="00FA2D6A">
      <w:pPr>
        <w:pStyle w:val="1"/>
      </w:pPr>
      <w:bookmarkStart w:id="0" w:name="_Toc42099680"/>
      <w:r w:rsidRPr="00D96975">
        <w:t>Область</w:t>
      </w:r>
      <w:r w:rsidRPr="00A24AEC">
        <w:t xml:space="preserve"> </w:t>
      </w:r>
      <w:r w:rsidRPr="00D96975">
        <w:t>применения</w:t>
      </w:r>
      <w:bookmarkEnd w:id="0"/>
    </w:p>
    <w:p w:rsidR="00313100" w:rsidRPr="00D96975" w:rsidRDefault="00C00558" w:rsidP="00267CC2">
      <w:pPr>
        <w:pStyle w:val="a5"/>
      </w:pPr>
      <w:r w:rsidRPr="00D96975">
        <w:t xml:space="preserve">Настоящий стандарт распространяется на </w:t>
      </w:r>
      <w:r w:rsidR="00D15AA7">
        <w:t xml:space="preserve">цифровые </w:t>
      </w:r>
      <w:r w:rsidR="007D04B8" w:rsidRPr="00D96975">
        <w:t>«</w:t>
      </w:r>
      <w:r w:rsidRPr="00D96975">
        <w:t>говоря</w:t>
      </w:r>
      <w:r w:rsidR="00D15AA7">
        <w:t>щие</w:t>
      </w:r>
      <w:r w:rsidR="0000737F" w:rsidRPr="00D96975">
        <w:t>»</w:t>
      </w:r>
      <w:r w:rsidRPr="00D96975">
        <w:t xml:space="preserve"> книг</w:t>
      </w:r>
      <w:r w:rsidR="00D15AA7">
        <w:t>и для слепых и слабовидящих</w:t>
      </w:r>
      <w:r w:rsidR="00451EFA" w:rsidRPr="00D96975">
        <w:t xml:space="preserve"> и устанавлива</w:t>
      </w:r>
      <w:r w:rsidR="00AF4DDE" w:rsidRPr="00D96975">
        <w:t>е</w:t>
      </w:r>
      <w:r w:rsidR="00451EFA" w:rsidRPr="00D96975">
        <w:t>т технические требования</w:t>
      </w:r>
      <w:r w:rsidRPr="00D96975">
        <w:t>.</w:t>
      </w:r>
    </w:p>
    <w:p w:rsidR="00C00558" w:rsidRPr="00D96975" w:rsidRDefault="00C00558" w:rsidP="00FA2D6A">
      <w:pPr>
        <w:pStyle w:val="1"/>
      </w:pPr>
      <w:bookmarkStart w:id="1" w:name="_Toc42099681"/>
      <w:r w:rsidRPr="0089632C">
        <w:t>Нормативные</w:t>
      </w:r>
      <w:r w:rsidRPr="00D96975">
        <w:t xml:space="preserve"> ссылки</w:t>
      </w:r>
      <w:bookmarkEnd w:id="1"/>
    </w:p>
    <w:p w:rsidR="00C00558" w:rsidRPr="00D96975" w:rsidRDefault="00C00558" w:rsidP="00267CC2">
      <w:pPr>
        <w:pStyle w:val="a5"/>
      </w:pPr>
      <w:r w:rsidRPr="00D96975">
        <w:t>В настоящем стандарте использованы нормативные ссылки на следующие стандарты:</w:t>
      </w:r>
    </w:p>
    <w:p w:rsidR="007928FF" w:rsidRPr="00D96975" w:rsidRDefault="007928FF" w:rsidP="00267CC2">
      <w:pPr>
        <w:pStyle w:val="a5"/>
      </w:pPr>
      <w:r w:rsidRPr="00D96975">
        <w:t>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D15AA7" w:rsidRPr="00D96975" w:rsidRDefault="00957461" w:rsidP="00D15AA7">
      <w:pPr>
        <w:pStyle w:val="a5"/>
      </w:pPr>
      <w:r>
        <w:t>ГОСТ Р 28594</w:t>
      </w:r>
      <w:r w:rsidR="00D15AA7" w:rsidRPr="00D96975">
        <w:t xml:space="preserve"> Аппаратура радиоэлектронная бытовая. Упаковка, маркировка, транспортирование и хранение</w:t>
      </w:r>
    </w:p>
    <w:p w:rsidR="00510EEA" w:rsidRPr="00037625" w:rsidRDefault="00510EEA" w:rsidP="00510EEA">
      <w:pPr>
        <w:pStyle w:val="a5"/>
        <w:rPr>
          <w:color w:val="000000" w:themeColor="text1"/>
        </w:rPr>
      </w:pPr>
      <w:r w:rsidRPr="009A578E">
        <w:rPr>
          <w:color w:val="000000" w:themeColor="text1"/>
        </w:rPr>
        <w:t>ГОСТ Р 58510</w:t>
      </w:r>
      <w:r w:rsidR="003402C5" w:rsidRPr="009A578E">
        <w:rPr>
          <w:color w:val="000000" w:themeColor="text1"/>
        </w:rPr>
        <w:t>—2019</w:t>
      </w:r>
      <w:r w:rsidRPr="009A578E">
        <w:rPr>
          <w:color w:val="000000" w:themeColor="text1"/>
        </w:rPr>
        <w:t xml:space="preserve"> Специальные </w:t>
      </w:r>
      <w:r w:rsidRPr="00037625">
        <w:rPr>
          <w:color w:val="000000" w:themeColor="text1"/>
        </w:rPr>
        <w:t xml:space="preserve">устройства для чтения говорящих книг на </w:t>
      </w:r>
      <w:proofErr w:type="spellStart"/>
      <w:r w:rsidRPr="00037625">
        <w:rPr>
          <w:color w:val="000000" w:themeColor="text1"/>
        </w:rPr>
        <w:t>флеш</w:t>
      </w:r>
      <w:proofErr w:type="spellEnd"/>
      <w:r w:rsidRPr="00037625">
        <w:rPr>
          <w:color w:val="000000" w:themeColor="text1"/>
        </w:rPr>
        <w:t>-картах. Технические требования и методы испытаний</w:t>
      </w:r>
    </w:p>
    <w:p w:rsidR="007928FF" w:rsidRDefault="007928FF" w:rsidP="00267CC2">
      <w:pPr>
        <w:ind w:firstLine="851"/>
        <w:jc w:val="left"/>
      </w:pPr>
    </w:p>
    <w:p w:rsidR="009A578E" w:rsidRPr="00D96975" w:rsidRDefault="009A578E" w:rsidP="009A578E">
      <w:pPr>
        <w:rPr>
          <w:rFonts w:eastAsia="Calibri"/>
          <w:sz w:val="20"/>
          <w:szCs w:val="20"/>
        </w:rPr>
      </w:pPr>
      <w:r w:rsidRPr="00D96975">
        <w:rPr>
          <w:rFonts w:eastAsia="Calibri"/>
          <w:spacing w:val="60"/>
          <w:sz w:val="20"/>
          <w:szCs w:val="20"/>
        </w:rPr>
        <w:t>Примечание</w:t>
      </w:r>
      <w:r w:rsidRPr="00D96975">
        <w:rPr>
          <w:rFonts w:eastAsia="Calibri"/>
          <w:sz w:val="20"/>
          <w:szCs w:val="20"/>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A24409" w:rsidRDefault="00A24409" w:rsidP="00267CC2">
      <w:pPr>
        <w:ind w:firstLine="851"/>
        <w:jc w:val="left"/>
      </w:pPr>
    </w:p>
    <w:p w:rsidR="00A24409" w:rsidRDefault="00A24409" w:rsidP="00267CC2">
      <w:pPr>
        <w:ind w:firstLine="851"/>
        <w:jc w:val="left"/>
      </w:pPr>
    </w:p>
    <w:p w:rsidR="00A24409" w:rsidRPr="00D96975" w:rsidRDefault="00A24409" w:rsidP="00267CC2">
      <w:pPr>
        <w:ind w:firstLine="851"/>
        <w:jc w:val="left"/>
      </w:pPr>
    </w:p>
    <w:p w:rsidR="007928FF" w:rsidRPr="00D96975" w:rsidRDefault="007928FF" w:rsidP="00267CC2">
      <w:pPr>
        <w:pBdr>
          <w:bottom w:val="single" w:sz="12" w:space="1" w:color="auto"/>
        </w:pBdr>
        <w:ind w:firstLine="851"/>
        <w:jc w:val="left"/>
      </w:pPr>
    </w:p>
    <w:p w:rsidR="007928FF" w:rsidRPr="00957461" w:rsidRDefault="00957461" w:rsidP="00267CC2">
      <w:pPr>
        <w:ind w:firstLine="0"/>
        <w:jc w:val="left"/>
        <w:rPr>
          <w:i/>
          <w:sz w:val="20"/>
          <w:szCs w:val="20"/>
        </w:rPr>
      </w:pPr>
      <w:r w:rsidRPr="00957461">
        <w:rPr>
          <w:i/>
          <w:sz w:val="20"/>
          <w:szCs w:val="20"/>
        </w:rPr>
        <w:t>Проект</w:t>
      </w:r>
      <w:r w:rsidR="007928FF" w:rsidRPr="00957461">
        <w:rPr>
          <w:i/>
          <w:sz w:val="20"/>
          <w:szCs w:val="20"/>
        </w:rPr>
        <w:t xml:space="preserve">, </w:t>
      </w:r>
      <w:r w:rsidR="00193207" w:rsidRPr="00957461">
        <w:rPr>
          <w:i/>
          <w:sz w:val="20"/>
          <w:szCs w:val="20"/>
        </w:rPr>
        <w:t>первая</w:t>
      </w:r>
      <w:r w:rsidR="007928FF" w:rsidRPr="00957461">
        <w:rPr>
          <w:i/>
          <w:sz w:val="20"/>
          <w:szCs w:val="20"/>
        </w:rPr>
        <w:t xml:space="preserve"> редакция</w:t>
      </w:r>
      <w:r w:rsidR="007928FF" w:rsidRPr="00957461">
        <w:rPr>
          <w:i/>
          <w:sz w:val="20"/>
          <w:szCs w:val="20"/>
        </w:rPr>
        <w:br w:type="page"/>
      </w:r>
    </w:p>
    <w:p w:rsidR="00D667AC" w:rsidRPr="00D96975" w:rsidRDefault="00D667AC" w:rsidP="00267CC2">
      <w:pPr>
        <w:rPr>
          <w:rFonts w:eastAsia="Calibri"/>
          <w:spacing w:val="60"/>
          <w:sz w:val="20"/>
          <w:szCs w:val="20"/>
        </w:rPr>
      </w:pPr>
    </w:p>
    <w:p w:rsidR="00346E8A" w:rsidRPr="0077598C" w:rsidRDefault="00346E8A" w:rsidP="00FA2D6A">
      <w:pPr>
        <w:pStyle w:val="1"/>
      </w:pPr>
      <w:bookmarkStart w:id="2" w:name="_Toc42099682"/>
      <w:r w:rsidRPr="0077598C">
        <w:t>Термины</w:t>
      </w:r>
      <w:r w:rsidR="00B95CA4" w:rsidRPr="0077598C">
        <w:t>,</w:t>
      </w:r>
      <w:r w:rsidRPr="0077598C">
        <w:t xml:space="preserve"> определения</w:t>
      </w:r>
      <w:r w:rsidR="00B95CA4" w:rsidRPr="0077598C">
        <w:t xml:space="preserve"> и сокращения</w:t>
      </w:r>
      <w:bookmarkEnd w:id="2"/>
    </w:p>
    <w:p w:rsidR="00AC750B" w:rsidRPr="00D96975" w:rsidRDefault="00AC750B" w:rsidP="00FA2D6A">
      <w:pPr>
        <w:pStyle w:val="a0"/>
      </w:pPr>
      <w:r w:rsidRPr="00D96975">
        <w:t xml:space="preserve">В </w:t>
      </w:r>
      <w:r w:rsidRPr="002B72C8">
        <w:t>настоящем</w:t>
      </w:r>
      <w:r w:rsidRPr="00D96975">
        <w:t xml:space="preserve"> </w:t>
      </w:r>
      <w:r w:rsidRPr="00FA2D6A">
        <w:t>стандарте</w:t>
      </w:r>
      <w:r w:rsidRPr="00D96975">
        <w:t xml:space="preserve"> </w:t>
      </w:r>
      <w:r w:rsidRPr="0077598C">
        <w:t>применены</w:t>
      </w:r>
      <w:r w:rsidRPr="00D96975">
        <w:t xml:space="preserve"> следующие термины с соответствующими определениями:</w:t>
      </w:r>
    </w:p>
    <w:p w:rsidR="00A70355" w:rsidRPr="00D96975" w:rsidRDefault="00A70355" w:rsidP="0071089A">
      <w:pPr>
        <w:pStyle w:val="a0"/>
        <w:numPr>
          <w:ilvl w:val="2"/>
          <w:numId w:val="21"/>
        </w:numPr>
        <w:rPr>
          <w:rStyle w:val="af4"/>
          <w:b w:val="0"/>
        </w:rPr>
      </w:pPr>
      <w:bookmarkStart w:id="3" w:name="_Toc16748"/>
      <w:r w:rsidRPr="0077598C">
        <w:rPr>
          <w:rStyle w:val="af4"/>
        </w:rPr>
        <w:t>аудиофайл</w:t>
      </w:r>
      <w:r w:rsidRPr="00D96975">
        <w:rPr>
          <w:rStyle w:val="a6"/>
        </w:rPr>
        <w:t xml:space="preserve">: </w:t>
      </w:r>
      <w:r w:rsidRPr="0071089A">
        <w:rPr>
          <w:rStyle w:val="a6"/>
        </w:rPr>
        <w:t>Компьютерный</w:t>
      </w:r>
      <w:r w:rsidRPr="00D96975">
        <w:rPr>
          <w:rStyle w:val="af4"/>
          <w:b w:val="0"/>
        </w:rPr>
        <w:t xml:space="preserve"> файл, состоящий из информации об амплитуде и частоте звука, сохран</w:t>
      </w:r>
      <w:r w:rsidR="00037625">
        <w:rPr>
          <w:rStyle w:val="af4"/>
          <w:b w:val="0"/>
        </w:rPr>
        <w:t>е</w:t>
      </w:r>
      <w:r w:rsidRPr="00D96975">
        <w:rPr>
          <w:rStyle w:val="af4"/>
          <w:b w:val="0"/>
        </w:rPr>
        <w:t>нной для дальнейшего воспроизведения на компьютере или плеере.</w:t>
      </w:r>
      <w:bookmarkEnd w:id="3"/>
    </w:p>
    <w:p w:rsidR="002816D0" w:rsidRPr="00D96975" w:rsidRDefault="00CC559D" w:rsidP="00FA2D6A">
      <w:pPr>
        <w:pStyle w:val="a0"/>
        <w:numPr>
          <w:ilvl w:val="2"/>
          <w:numId w:val="21"/>
        </w:numPr>
        <w:rPr>
          <w:rStyle w:val="af4"/>
          <w:b w:val="0"/>
        </w:rPr>
      </w:pPr>
      <w:bookmarkStart w:id="4" w:name="_Toc16749"/>
      <w:r w:rsidRPr="00D96975">
        <w:rPr>
          <w:rStyle w:val="af4"/>
        </w:rPr>
        <w:t xml:space="preserve">электронная </w:t>
      </w:r>
      <w:r w:rsidR="0096630C" w:rsidRPr="00D96975">
        <w:rPr>
          <w:rStyle w:val="af4"/>
        </w:rPr>
        <w:t>аудио</w:t>
      </w:r>
      <w:r w:rsidR="00216404" w:rsidRPr="00D96975">
        <w:rPr>
          <w:rStyle w:val="af4"/>
        </w:rPr>
        <w:t>книга</w:t>
      </w:r>
      <w:r w:rsidR="00216404" w:rsidRPr="00D96975">
        <w:rPr>
          <w:rStyle w:val="a6"/>
        </w:rPr>
        <w:t xml:space="preserve">: </w:t>
      </w:r>
      <w:r w:rsidR="007D58CA" w:rsidRPr="00D96975">
        <w:rPr>
          <w:rStyle w:val="a6"/>
        </w:rPr>
        <w:t>Художественное или познавательное произведение, обычно начитанное человеком (например, профессиональным акт</w:t>
      </w:r>
      <w:r w:rsidR="00037625">
        <w:rPr>
          <w:rStyle w:val="a6"/>
        </w:rPr>
        <w:t>е</w:t>
      </w:r>
      <w:r w:rsidR="007D58CA" w:rsidRPr="00D96975">
        <w:rPr>
          <w:rStyle w:val="a6"/>
        </w:rPr>
        <w:t xml:space="preserve">ром), группой людей или с использованием программ синтеза речи и записанное на электронный носитель в виде набора аудиофайлов и </w:t>
      </w:r>
      <w:proofErr w:type="gramStart"/>
      <w:r w:rsidR="007D58CA" w:rsidRPr="00D96975">
        <w:rPr>
          <w:rStyle w:val="a6"/>
        </w:rPr>
        <w:t>файлов</w:t>
      </w:r>
      <w:proofErr w:type="gramEnd"/>
      <w:r w:rsidR="007D58CA" w:rsidRPr="00D96975">
        <w:rPr>
          <w:rStyle w:val="a6"/>
        </w:rPr>
        <w:t xml:space="preserve"> содержащих метаинформацию.</w:t>
      </w:r>
      <w:bookmarkEnd w:id="4"/>
    </w:p>
    <w:p w:rsidR="005E6A53" w:rsidRPr="00D96975" w:rsidRDefault="005E6A53" w:rsidP="00FA2D6A">
      <w:pPr>
        <w:pStyle w:val="a0"/>
        <w:numPr>
          <w:ilvl w:val="2"/>
          <w:numId w:val="21"/>
        </w:numPr>
        <w:rPr>
          <w:rStyle w:val="af4"/>
          <w:b w:val="0"/>
        </w:rPr>
      </w:pPr>
      <w:r w:rsidRPr="00D96975">
        <w:rPr>
          <w:rStyle w:val="af4"/>
        </w:rPr>
        <w:t>ХХТЕА</w:t>
      </w:r>
      <w:r w:rsidRPr="00D96975">
        <w:rPr>
          <w:rStyle w:val="a6"/>
        </w:rPr>
        <w:t xml:space="preserve">: </w:t>
      </w:r>
      <w:r w:rsidR="007D58CA" w:rsidRPr="00D96975">
        <w:rPr>
          <w:rStyle w:val="a6"/>
        </w:rPr>
        <w:t>Блочный алгоритм шифрования семейства TEA c размером ключа 128 бит.</w:t>
      </w:r>
    </w:p>
    <w:p w:rsidR="00FD6EA7" w:rsidRPr="00D96975" w:rsidRDefault="00235E4F" w:rsidP="00FA2D6A">
      <w:pPr>
        <w:pStyle w:val="a0"/>
        <w:numPr>
          <w:ilvl w:val="2"/>
          <w:numId w:val="21"/>
        </w:numPr>
        <w:rPr>
          <w:rStyle w:val="af4"/>
          <w:b w:val="0"/>
        </w:rPr>
      </w:pPr>
      <w:bookmarkStart w:id="5" w:name="_Toc16750"/>
      <w:r>
        <w:rPr>
          <w:rStyle w:val="af4"/>
        </w:rPr>
        <w:t xml:space="preserve">цифровая </w:t>
      </w:r>
      <w:r w:rsidR="007D04B8" w:rsidRPr="00D96975">
        <w:rPr>
          <w:rStyle w:val="af4"/>
        </w:rPr>
        <w:t>«</w:t>
      </w:r>
      <w:r w:rsidR="006B2043" w:rsidRPr="00D96975">
        <w:rPr>
          <w:rStyle w:val="af4"/>
        </w:rPr>
        <w:t>г</w:t>
      </w:r>
      <w:r w:rsidR="00216404" w:rsidRPr="00D96975">
        <w:rPr>
          <w:rStyle w:val="af4"/>
        </w:rPr>
        <w:t>оворящ</w:t>
      </w:r>
      <w:r w:rsidR="00F778F8" w:rsidRPr="00D96975">
        <w:rPr>
          <w:rStyle w:val="af4"/>
        </w:rPr>
        <w:t>ая</w:t>
      </w:r>
      <w:r w:rsidR="0000737F" w:rsidRPr="00D96975">
        <w:rPr>
          <w:rStyle w:val="af4"/>
        </w:rPr>
        <w:t>»</w:t>
      </w:r>
      <w:r w:rsidR="00216404" w:rsidRPr="00D96975">
        <w:rPr>
          <w:rStyle w:val="af4"/>
        </w:rPr>
        <w:t xml:space="preserve"> книг</w:t>
      </w:r>
      <w:r w:rsidR="00F778F8" w:rsidRPr="00D96975">
        <w:rPr>
          <w:rStyle w:val="af4"/>
        </w:rPr>
        <w:t>а</w:t>
      </w:r>
      <w:r w:rsidR="00216404" w:rsidRPr="00D96975">
        <w:rPr>
          <w:rStyle w:val="a6"/>
        </w:rPr>
        <w:t xml:space="preserve">: </w:t>
      </w:r>
      <w:r w:rsidR="00115F52" w:rsidRPr="00D96975">
        <w:rPr>
          <w:rStyle w:val="a6"/>
        </w:rPr>
        <w:t>Э</w:t>
      </w:r>
      <w:r w:rsidR="00CC559D" w:rsidRPr="00D96975">
        <w:rPr>
          <w:rStyle w:val="a6"/>
        </w:rPr>
        <w:t>лектронн</w:t>
      </w:r>
      <w:r w:rsidR="00F778F8" w:rsidRPr="00D96975">
        <w:rPr>
          <w:rStyle w:val="a6"/>
        </w:rPr>
        <w:t>ая</w:t>
      </w:r>
      <w:r w:rsidR="00CC559D" w:rsidRPr="00D96975">
        <w:rPr>
          <w:rStyle w:val="af4"/>
          <w:b w:val="0"/>
        </w:rPr>
        <w:t xml:space="preserve"> а</w:t>
      </w:r>
      <w:r w:rsidR="0096630C" w:rsidRPr="00D96975">
        <w:rPr>
          <w:rStyle w:val="af4"/>
          <w:b w:val="0"/>
        </w:rPr>
        <w:t>удио</w:t>
      </w:r>
      <w:r w:rsidR="00A1462D" w:rsidRPr="00D96975">
        <w:rPr>
          <w:rStyle w:val="af4"/>
          <w:b w:val="0"/>
        </w:rPr>
        <w:t>книг</w:t>
      </w:r>
      <w:r w:rsidR="00F778F8" w:rsidRPr="00D96975">
        <w:rPr>
          <w:rStyle w:val="af4"/>
          <w:b w:val="0"/>
        </w:rPr>
        <w:t>а</w:t>
      </w:r>
      <w:r w:rsidR="00A1462D" w:rsidRPr="00D96975">
        <w:rPr>
          <w:rStyle w:val="af4"/>
          <w:b w:val="0"/>
        </w:rPr>
        <w:t>, записанн</w:t>
      </w:r>
      <w:r w:rsidR="00F778F8" w:rsidRPr="00D96975">
        <w:rPr>
          <w:rStyle w:val="af4"/>
          <w:b w:val="0"/>
        </w:rPr>
        <w:t>ая</w:t>
      </w:r>
      <w:r w:rsidR="00A1462D" w:rsidRPr="00D96975">
        <w:rPr>
          <w:rStyle w:val="af4"/>
          <w:b w:val="0"/>
        </w:rPr>
        <w:t xml:space="preserve"> в цифровом </w:t>
      </w:r>
      <w:proofErr w:type="spellStart"/>
      <w:r w:rsidR="00A1462D" w:rsidRPr="00D96975">
        <w:rPr>
          <w:rStyle w:val="af4"/>
          <w:b w:val="0"/>
        </w:rPr>
        <w:t>криптозащищенном</w:t>
      </w:r>
      <w:proofErr w:type="spellEnd"/>
      <w:r w:rsidR="00A1462D" w:rsidRPr="00D96975">
        <w:rPr>
          <w:rStyle w:val="af4"/>
          <w:b w:val="0"/>
        </w:rPr>
        <w:t xml:space="preserve"> </w:t>
      </w:r>
      <w:proofErr w:type="spellStart"/>
      <w:r w:rsidR="00A1462D" w:rsidRPr="00D96975">
        <w:rPr>
          <w:rStyle w:val="af4"/>
          <w:b w:val="0"/>
        </w:rPr>
        <w:t>аудиоформате</w:t>
      </w:r>
      <w:proofErr w:type="spellEnd"/>
      <w:r w:rsidR="00A1462D" w:rsidRPr="00D96975">
        <w:rPr>
          <w:rStyle w:val="af4"/>
          <w:b w:val="0"/>
        </w:rPr>
        <w:t xml:space="preserve"> для прослушивания на </w:t>
      </w:r>
      <w:proofErr w:type="spellStart"/>
      <w:r w:rsidR="00A1462D" w:rsidRPr="00D96975">
        <w:rPr>
          <w:rStyle w:val="af4"/>
          <w:b w:val="0"/>
        </w:rPr>
        <w:t>тифлофл</w:t>
      </w:r>
      <w:r w:rsidR="00757A5D" w:rsidRPr="00D96975">
        <w:rPr>
          <w:rStyle w:val="af4"/>
          <w:b w:val="0"/>
        </w:rPr>
        <w:t>е</w:t>
      </w:r>
      <w:r w:rsidR="00A1462D" w:rsidRPr="00D96975">
        <w:rPr>
          <w:rStyle w:val="af4"/>
          <w:b w:val="0"/>
        </w:rPr>
        <w:t>шплеере</w:t>
      </w:r>
      <w:proofErr w:type="spellEnd"/>
      <w:r w:rsidR="00A1462D" w:rsidRPr="00D96975">
        <w:rPr>
          <w:rStyle w:val="af4"/>
          <w:b w:val="0"/>
        </w:rPr>
        <w:t>, файлы котор</w:t>
      </w:r>
      <w:r w:rsidR="00F778F8" w:rsidRPr="00D96975">
        <w:rPr>
          <w:rStyle w:val="af4"/>
          <w:b w:val="0"/>
        </w:rPr>
        <w:t>ой</w:t>
      </w:r>
      <w:r w:rsidR="00A1462D" w:rsidRPr="00D96975">
        <w:rPr>
          <w:rStyle w:val="af4"/>
          <w:b w:val="0"/>
        </w:rPr>
        <w:t xml:space="preserve"> созданы с помощью специального программного обеспечения и оснащены криптозащитой, которая осуществляется с применением </w:t>
      </w:r>
      <w:r w:rsidR="00062C12" w:rsidRPr="00D96975">
        <w:rPr>
          <w:rStyle w:val="af4"/>
          <w:b w:val="0"/>
        </w:rPr>
        <w:t>трех</w:t>
      </w:r>
      <w:r w:rsidR="00A1462D" w:rsidRPr="00D96975">
        <w:rPr>
          <w:rStyle w:val="af4"/>
          <w:b w:val="0"/>
        </w:rPr>
        <w:t xml:space="preserve">проходного поточного блочного шифрования </w:t>
      </w:r>
      <w:r w:rsidR="005C3B58" w:rsidRPr="00D96975">
        <w:rPr>
          <w:rStyle w:val="af4"/>
          <w:b w:val="0"/>
        </w:rPr>
        <w:t>MP3</w:t>
      </w:r>
      <w:r w:rsidR="00A1462D" w:rsidRPr="00D96975">
        <w:rPr>
          <w:rStyle w:val="af4"/>
          <w:b w:val="0"/>
        </w:rPr>
        <w:t xml:space="preserve"> по алгоритму ХХТЕА с длиной ключа 128 бит</w:t>
      </w:r>
      <w:r w:rsidR="00757A5D" w:rsidRPr="00D96975">
        <w:rPr>
          <w:rStyle w:val="af4"/>
          <w:b w:val="0"/>
        </w:rPr>
        <w:t>.</w:t>
      </w:r>
      <w:bookmarkEnd w:id="5"/>
      <w:r w:rsidR="00757A5D" w:rsidRPr="00D96975">
        <w:rPr>
          <w:rStyle w:val="af4"/>
          <w:b w:val="0"/>
        </w:rPr>
        <w:t xml:space="preserve"> </w:t>
      </w:r>
    </w:p>
    <w:p w:rsidR="00A1462D" w:rsidRPr="00D96975" w:rsidRDefault="00FD6EA7" w:rsidP="00267CC2">
      <w:pPr>
        <w:pStyle w:val="a5"/>
      </w:pPr>
      <w:r w:rsidRPr="00D96975">
        <w:rPr>
          <w:spacing w:val="80"/>
        </w:rPr>
        <w:t>Примечание</w:t>
      </w:r>
      <w:r w:rsidR="002816D0" w:rsidRPr="00D96975">
        <w:rPr>
          <w:spacing w:val="80"/>
        </w:rPr>
        <w:t xml:space="preserve"> —</w:t>
      </w:r>
      <w:r w:rsidR="002816D0" w:rsidRPr="00D96975">
        <w:rPr>
          <w:spacing w:val="60"/>
        </w:rPr>
        <w:t xml:space="preserve"> </w:t>
      </w:r>
      <w:r w:rsidR="00757A5D" w:rsidRPr="00D96975">
        <w:t xml:space="preserve">Данный формат утвержден </w:t>
      </w:r>
      <w:r w:rsidR="00C408A6" w:rsidRPr="00D96975">
        <w:t>[1]</w:t>
      </w:r>
      <w:r w:rsidR="00222E30" w:rsidRPr="00D96975">
        <w:t>.</w:t>
      </w:r>
    </w:p>
    <w:p w:rsidR="007D58CA" w:rsidRPr="00D96975" w:rsidRDefault="007D58CA" w:rsidP="00CB1E3D">
      <w:pPr>
        <w:pStyle w:val="a0"/>
        <w:numPr>
          <w:ilvl w:val="2"/>
          <w:numId w:val="21"/>
        </w:numPr>
        <w:rPr>
          <w:rStyle w:val="af4"/>
          <w:b w:val="0"/>
        </w:rPr>
      </w:pPr>
      <w:bookmarkStart w:id="6" w:name="_Toc16753"/>
      <w:bookmarkStart w:id="7" w:name="_Toc16754"/>
      <w:r w:rsidRPr="00D96975">
        <w:rPr>
          <w:rStyle w:val="af4"/>
        </w:rPr>
        <w:t>текстовый файл</w:t>
      </w:r>
      <w:r w:rsidRPr="00D96975">
        <w:rPr>
          <w:rStyle w:val="a6"/>
        </w:rPr>
        <w:t>: Компьютерный</w:t>
      </w:r>
      <w:r w:rsidRPr="00D96975">
        <w:rPr>
          <w:rStyle w:val="af4"/>
          <w:b w:val="0"/>
        </w:rPr>
        <w:t xml:space="preserve"> файл, содержащий текстовые данные.</w:t>
      </w:r>
      <w:bookmarkEnd w:id="6"/>
    </w:p>
    <w:p w:rsidR="0021770E" w:rsidRPr="00787448" w:rsidRDefault="006B2043" w:rsidP="00CB1E3D">
      <w:pPr>
        <w:pStyle w:val="a0"/>
        <w:numPr>
          <w:ilvl w:val="2"/>
          <w:numId w:val="21"/>
        </w:numPr>
        <w:rPr>
          <w:rStyle w:val="af4"/>
          <w:b w:val="0"/>
        </w:rPr>
      </w:pPr>
      <w:proofErr w:type="spellStart"/>
      <w:r w:rsidRPr="00D96975">
        <w:rPr>
          <w:rStyle w:val="af4"/>
        </w:rPr>
        <w:t>т</w:t>
      </w:r>
      <w:r w:rsidR="002703B9" w:rsidRPr="00D96975">
        <w:rPr>
          <w:rStyle w:val="af4"/>
        </w:rPr>
        <w:t>ифлофлешплеер</w:t>
      </w:r>
      <w:proofErr w:type="spellEnd"/>
      <w:r w:rsidR="00AC750B" w:rsidRPr="00D96975">
        <w:rPr>
          <w:rStyle w:val="a6"/>
        </w:rPr>
        <w:t>:</w:t>
      </w:r>
      <w:r w:rsidR="002703B9" w:rsidRPr="00D96975">
        <w:rPr>
          <w:rStyle w:val="a6"/>
        </w:rPr>
        <w:t xml:space="preserve"> Специальное устройство для чтения </w:t>
      </w:r>
      <w:r w:rsidR="007D04B8" w:rsidRPr="00D96975">
        <w:rPr>
          <w:rStyle w:val="a6"/>
        </w:rPr>
        <w:t>«</w:t>
      </w:r>
      <w:r w:rsidR="002703B9" w:rsidRPr="00D96975">
        <w:rPr>
          <w:rStyle w:val="a6"/>
        </w:rPr>
        <w:t>говорящих</w:t>
      </w:r>
      <w:r w:rsidR="0000737F" w:rsidRPr="00D96975">
        <w:rPr>
          <w:rStyle w:val="a6"/>
        </w:rPr>
        <w:t>»</w:t>
      </w:r>
      <w:r w:rsidR="002703B9" w:rsidRPr="00D96975">
        <w:rPr>
          <w:rStyle w:val="a6"/>
        </w:rPr>
        <w:t xml:space="preserve"> книг на </w:t>
      </w:r>
      <w:proofErr w:type="spellStart"/>
      <w:r w:rsidR="002703B9" w:rsidRPr="00D96975">
        <w:rPr>
          <w:rStyle w:val="a6"/>
        </w:rPr>
        <w:t>флеш</w:t>
      </w:r>
      <w:proofErr w:type="spellEnd"/>
      <w:r w:rsidR="000245D6" w:rsidRPr="00D96975">
        <w:rPr>
          <w:rStyle w:val="a6"/>
        </w:rPr>
        <w:t>-</w:t>
      </w:r>
      <w:r w:rsidR="002703B9" w:rsidRPr="00D96975">
        <w:rPr>
          <w:rStyle w:val="a6"/>
        </w:rPr>
        <w:t>картах</w:t>
      </w:r>
      <w:r w:rsidR="00216404" w:rsidRPr="00D96975">
        <w:rPr>
          <w:rStyle w:val="a6"/>
        </w:rPr>
        <w:t xml:space="preserve"> с озвученным интерфейсом пользователя, предназначенное для людей с нарушенной </w:t>
      </w:r>
      <w:r w:rsidR="00216404" w:rsidRPr="00787448">
        <w:rPr>
          <w:rStyle w:val="a6"/>
        </w:rPr>
        <w:t>функцией зрения (слепых или слабовидящих).</w:t>
      </w:r>
      <w:bookmarkEnd w:id="7"/>
      <w:r w:rsidR="00787448" w:rsidRPr="00787448">
        <w:t xml:space="preserve"> ГОСТ Р 58510—2019.</w:t>
      </w:r>
    </w:p>
    <w:p w:rsidR="00C4467D" w:rsidRPr="005B17A6" w:rsidRDefault="00C4467D" w:rsidP="00C4467D">
      <w:pPr>
        <w:pStyle w:val="a0"/>
        <w:numPr>
          <w:ilvl w:val="2"/>
          <w:numId w:val="21"/>
        </w:numPr>
      </w:pPr>
      <w:proofErr w:type="spellStart"/>
      <w:r>
        <w:rPr>
          <w:rStyle w:val="af4"/>
        </w:rPr>
        <w:t>плейлист</w:t>
      </w:r>
      <w:proofErr w:type="spellEnd"/>
      <w:r>
        <w:t xml:space="preserve">: Текстовый файл в кодировке Windows-1251, который хранит пути </w:t>
      </w:r>
      <w:r w:rsidR="00F25E75">
        <w:t xml:space="preserve">к </w:t>
      </w:r>
      <w:r>
        <w:t>аудио файлам и предоставляет дополнительные метаданные для элементов в списке воспроизведения.</w:t>
      </w:r>
    </w:p>
    <w:p w:rsidR="009978D3" w:rsidRPr="00D96975" w:rsidRDefault="009978D3" w:rsidP="0071089A">
      <w:pPr>
        <w:pStyle w:val="a0"/>
        <w:numPr>
          <w:ilvl w:val="2"/>
          <w:numId w:val="21"/>
        </w:numPr>
      </w:pPr>
      <w:r w:rsidRPr="009978D3">
        <w:rPr>
          <w:rStyle w:val="af4"/>
        </w:rPr>
        <w:t>NFC</w:t>
      </w:r>
      <w:r w:rsidRPr="00D96975">
        <w:t xml:space="preserve">: </w:t>
      </w:r>
      <w:r>
        <w:t>Т</w:t>
      </w:r>
      <w:r w:rsidRPr="009978D3">
        <w:t>ехнология беспроводной передачи данных малого радиуса действия, которая дает возможность обмена данными между устройствами, находящимися на расстоянии около 10 сантиметров</w:t>
      </w:r>
      <w:r w:rsidRPr="00D96975">
        <w:t>.</w:t>
      </w:r>
    </w:p>
    <w:p w:rsidR="009978D3" w:rsidRPr="00D96975" w:rsidRDefault="009978D3" w:rsidP="0071089A">
      <w:pPr>
        <w:pStyle w:val="a0"/>
        <w:numPr>
          <w:ilvl w:val="2"/>
          <w:numId w:val="21"/>
        </w:numPr>
      </w:pPr>
      <w:r w:rsidRPr="009978D3">
        <w:rPr>
          <w:rStyle w:val="af4"/>
        </w:rPr>
        <w:t xml:space="preserve">NFC </w:t>
      </w:r>
      <w:proofErr w:type="spellStart"/>
      <w:r w:rsidRPr="009978D3">
        <w:rPr>
          <w:rStyle w:val="af4"/>
        </w:rPr>
        <w:t>Forum</w:t>
      </w:r>
      <w:proofErr w:type="spellEnd"/>
      <w:r w:rsidRPr="00D96975">
        <w:t xml:space="preserve">: </w:t>
      </w:r>
      <w:r>
        <w:t>Н</w:t>
      </w:r>
      <w:r w:rsidRPr="009978D3">
        <w:t>екоммерческая ассоциация, основанная 18 марта 2004</w:t>
      </w:r>
      <w:r>
        <w:t xml:space="preserve"> года</w:t>
      </w:r>
      <w:r w:rsidRPr="009978D3">
        <w:t xml:space="preserve"> компаниями NXP </w:t>
      </w:r>
      <w:proofErr w:type="spellStart"/>
      <w:r w:rsidRPr="009978D3">
        <w:t>Semiconductors</w:t>
      </w:r>
      <w:proofErr w:type="spellEnd"/>
      <w:r w:rsidRPr="009978D3">
        <w:t xml:space="preserve">, </w:t>
      </w:r>
      <w:proofErr w:type="spellStart"/>
      <w:r w:rsidRPr="009978D3">
        <w:t>Sony</w:t>
      </w:r>
      <w:proofErr w:type="spellEnd"/>
      <w:r w:rsidRPr="009978D3">
        <w:t xml:space="preserve"> и </w:t>
      </w:r>
      <w:proofErr w:type="spellStart"/>
      <w:r w:rsidRPr="009978D3">
        <w:t>Nokia</w:t>
      </w:r>
      <w:proofErr w:type="spellEnd"/>
      <w:r w:rsidRPr="009978D3">
        <w:t>, чтобы продвинуть использование NFC в бытовой электронике, мобильных устройствах и персональных компьютерах.</w:t>
      </w:r>
    </w:p>
    <w:p w:rsidR="009978D3" w:rsidRPr="00D96975" w:rsidRDefault="009978D3" w:rsidP="0071089A">
      <w:pPr>
        <w:pStyle w:val="a0"/>
        <w:numPr>
          <w:ilvl w:val="2"/>
          <w:numId w:val="21"/>
        </w:numPr>
      </w:pPr>
      <w:r w:rsidRPr="009978D3">
        <w:rPr>
          <w:rStyle w:val="af4"/>
        </w:rPr>
        <w:t>NDEF</w:t>
      </w:r>
      <w:r w:rsidRPr="00D96975">
        <w:t xml:space="preserve">: </w:t>
      </w:r>
      <w:r>
        <w:t>С</w:t>
      </w:r>
      <w:r w:rsidRPr="009978D3">
        <w:t xml:space="preserve">тандарт представления данных, разработанный NFC </w:t>
      </w:r>
      <w:proofErr w:type="spellStart"/>
      <w:r w:rsidRPr="009978D3">
        <w:t>Forum</w:t>
      </w:r>
      <w:proofErr w:type="spellEnd"/>
      <w:r>
        <w:t>, описывающий</w:t>
      </w:r>
      <w:r w:rsidRPr="009978D3">
        <w:t xml:space="preserve"> как данные должны записываться в NFC метки и то</w:t>
      </w:r>
      <w:r>
        <w:t>,</w:t>
      </w:r>
      <w:r w:rsidRPr="009978D3">
        <w:t xml:space="preserve"> как ими должны обмениваться NFC устройства</w:t>
      </w:r>
      <w:r w:rsidRPr="00D96975">
        <w:t>.</w:t>
      </w:r>
    </w:p>
    <w:p w:rsidR="00046614" w:rsidRPr="00D96975" w:rsidRDefault="00046614" w:rsidP="0071089A">
      <w:pPr>
        <w:pStyle w:val="a0"/>
        <w:numPr>
          <w:ilvl w:val="2"/>
          <w:numId w:val="21"/>
        </w:numPr>
      </w:pPr>
      <w:r w:rsidRPr="009978D3">
        <w:rPr>
          <w:rStyle w:val="af4"/>
        </w:rPr>
        <w:t xml:space="preserve">NDEF </w:t>
      </w:r>
      <w:proofErr w:type="spellStart"/>
      <w:r w:rsidRPr="009978D3">
        <w:rPr>
          <w:rStyle w:val="af4"/>
        </w:rPr>
        <w:t>Record</w:t>
      </w:r>
      <w:proofErr w:type="spellEnd"/>
      <w:r w:rsidRPr="00D96975">
        <w:t xml:space="preserve">: </w:t>
      </w:r>
      <w:r>
        <w:t>З</w:t>
      </w:r>
      <w:r w:rsidRPr="009978D3">
        <w:t>апись NDEF</w:t>
      </w:r>
      <w:r>
        <w:t>,</w:t>
      </w:r>
      <w:r w:rsidRPr="009978D3">
        <w:t xml:space="preserve"> содерж</w:t>
      </w:r>
      <w:r>
        <w:t>ащая</w:t>
      </w:r>
      <w:r w:rsidRPr="009978D3">
        <w:t xml:space="preserve"> определенную полезную нагрузку и имеет структуру, которая определяет содержимое и размер записи</w:t>
      </w:r>
      <w:r w:rsidRPr="00D96975">
        <w:t>.</w:t>
      </w:r>
    </w:p>
    <w:p w:rsidR="00046614" w:rsidRDefault="009978D3" w:rsidP="0071089A">
      <w:pPr>
        <w:pStyle w:val="a0"/>
        <w:numPr>
          <w:ilvl w:val="2"/>
          <w:numId w:val="21"/>
        </w:numPr>
      </w:pPr>
      <w:r w:rsidRPr="009978D3">
        <w:rPr>
          <w:rStyle w:val="af4"/>
        </w:rPr>
        <w:t xml:space="preserve">NDEF </w:t>
      </w:r>
      <w:proofErr w:type="spellStart"/>
      <w:r w:rsidRPr="009978D3">
        <w:rPr>
          <w:rStyle w:val="af4"/>
        </w:rPr>
        <w:t>Message</w:t>
      </w:r>
      <w:proofErr w:type="spellEnd"/>
      <w:r w:rsidRPr="00D96975">
        <w:t xml:space="preserve">: </w:t>
      </w:r>
      <w:r>
        <w:t>С</w:t>
      </w:r>
      <w:r w:rsidRPr="009978D3">
        <w:t>ообщение NDEF</w:t>
      </w:r>
      <w:r>
        <w:t>,</w:t>
      </w:r>
      <w:r w:rsidRPr="009978D3">
        <w:t xml:space="preserve"> явля</w:t>
      </w:r>
      <w:r>
        <w:t>ющееся</w:t>
      </w:r>
      <w:r w:rsidRPr="009978D3">
        <w:t xml:space="preserve"> основным механизмом </w:t>
      </w:r>
      <w:r w:rsidR="00046614" w:rsidRPr="009A5459">
        <w:t>«</w:t>
      </w:r>
      <w:r w:rsidRPr="009978D3">
        <w:t>транспортировки</w:t>
      </w:r>
      <w:r w:rsidR="00046614" w:rsidRPr="009A5459">
        <w:t>»</w:t>
      </w:r>
      <w:r w:rsidRPr="009978D3">
        <w:t xml:space="preserve"> для записей NDEF</w:t>
      </w:r>
      <w:r w:rsidR="00046614">
        <w:t>.</w:t>
      </w:r>
    </w:p>
    <w:p w:rsidR="009978D3" w:rsidRDefault="00046614" w:rsidP="00957461">
      <w:pPr>
        <w:pStyle w:val="a5"/>
        <w:spacing w:line="240" w:lineRule="auto"/>
        <w:rPr>
          <w:sz w:val="20"/>
          <w:szCs w:val="20"/>
        </w:rPr>
      </w:pPr>
      <w:r w:rsidRPr="00957461">
        <w:rPr>
          <w:spacing w:val="80"/>
          <w:sz w:val="20"/>
          <w:szCs w:val="20"/>
        </w:rPr>
        <w:t>Примечание —</w:t>
      </w:r>
      <w:r w:rsidRPr="00957461">
        <w:rPr>
          <w:sz w:val="20"/>
          <w:szCs w:val="20"/>
        </w:rPr>
        <w:t xml:space="preserve"> К</w:t>
      </w:r>
      <w:r w:rsidR="009978D3" w:rsidRPr="00957461">
        <w:rPr>
          <w:sz w:val="20"/>
          <w:szCs w:val="20"/>
        </w:rPr>
        <w:t>аждое сообщение</w:t>
      </w:r>
      <w:r w:rsidRPr="00957461">
        <w:rPr>
          <w:sz w:val="20"/>
          <w:szCs w:val="20"/>
        </w:rPr>
        <w:t xml:space="preserve"> NDEF</w:t>
      </w:r>
      <w:r w:rsidR="009978D3" w:rsidRPr="00957461">
        <w:rPr>
          <w:sz w:val="20"/>
          <w:szCs w:val="20"/>
        </w:rPr>
        <w:t xml:space="preserve"> содержит одну или несколько записей NDEF.</w:t>
      </w:r>
    </w:p>
    <w:p w:rsidR="00957461" w:rsidRPr="00957461" w:rsidRDefault="00957461" w:rsidP="00957461">
      <w:pPr>
        <w:pStyle w:val="a5"/>
        <w:spacing w:line="240" w:lineRule="auto"/>
        <w:rPr>
          <w:sz w:val="20"/>
          <w:szCs w:val="20"/>
        </w:rPr>
      </w:pPr>
    </w:p>
    <w:p w:rsidR="00B95CA4" w:rsidRPr="00D96975" w:rsidRDefault="00B95CA4" w:rsidP="00FA2D6A">
      <w:pPr>
        <w:pStyle w:val="a0"/>
      </w:pPr>
      <w:r w:rsidRPr="00D96975">
        <w:t>В настоящем стандарте применены следующие сокращения:</w:t>
      </w:r>
    </w:p>
    <w:p w:rsidR="00F92AB4" w:rsidRDefault="00F92AB4" w:rsidP="00267CC2">
      <w:pPr>
        <w:pStyle w:val="a5"/>
        <w:rPr>
          <w:lang w:val="en-US"/>
        </w:rPr>
      </w:pPr>
      <w:r w:rsidRPr="008D6157">
        <w:rPr>
          <w:lang w:val="en-US"/>
        </w:rPr>
        <w:t>NFCIP</w:t>
      </w:r>
      <w:r w:rsidRPr="00D96975">
        <w:rPr>
          <w:lang w:val="en-US"/>
        </w:rPr>
        <w:t xml:space="preserve"> — </w:t>
      </w:r>
      <w:r w:rsidRPr="008D6157">
        <w:rPr>
          <w:lang w:val="en-US"/>
        </w:rPr>
        <w:t>Near Field Communication Interface and Protocol</w:t>
      </w:r>
      <w:r w:rsidRPr="009978D3">
        <w:rPr>
          <w:lang w:val="en-US"/>
        </w:rPr>
        <w:t>;</w:t>
      </w:r>
    </w:p>
    <w:p w:rsidR="00E03951" w:rsidRPr="007136E2" w:rsidRDefault="00E03951" w:rsidP="00267CC2">
      <w:pPr>
        <w:pStyle w:val="a5"/>
        <w:rPr>
          <w:lang w:val="en-US"/>
        </w:rPr>
      </w:pPr>
      <w:r w:rsidRPr="00D96975">
        <w:t>ТЕА</w:t>
      </w:r>
      <w:r w:rsidRPr="007136E2">
        <w:rPr>
          <w:lang w:val="en-US"/>
        </w:rPr>
        <w:t xml:space="preserve"> — Tiny Encryption Algorithm;</w:t>
      </w:r>
    </w:p>
    <w:p w:rsidR="00F92AB4" w:rsidRPr="004133FC" w:rsidRDefault="00F92AB4" w:rsidP="00267CC2">
      <w:pPr>
        <w:pStyle w:val="a5"/>
        <w:rPr>
          <w:lang w:val="en-US"/>
        </w:rPr>
      </w:pPr>
      <w:r w:rsidRPr="004133FC">
        <w:rPr>
          <w:lang w:val="en-US"/>
        </w:rPr>
        <w:t>OPML</w:t>
      </w:r>
      <w:r w:rsidRPr="00D96975">
        <w:rPr>
          <w:lang w:val="en-US"/>
        </w:rPr>
        <w:t xml:space="preserve"> — </w:t>
      </w:r>
      <w:r w:rsidRPr="004133FC">
        <w:rPr>
          <w:lang w:val="en-US"/>
        </w:rPr>
        <w:t>Outline Processor Markup Language;</w:t>
      </w:r>
    </w:p>
    <w:p w:rsidR="00F92AB4" w:rsidRPr="009978D3" w:rsidRDefault="00F92AB4" w:rsidP="00267CC2">
      <w:pPr>
        <w:pStyle w:val="a5"/>
        <w:rPr>
          <w:lang w:val="en-US"/>
        </w:rPr>
      </w:pPr>
      <w:r w:rsidRPr="008D6157">
        <w:rPr>
          <w:lang w:val="en-US"/>
        </w:rPr>
        <w:t>NFC</w:t>
      </w:r>
      <w:r w:rsidRPr="00D96975">
        <w:rPr>
          <w:lang w:val="en-US"/>
        </w:rPr>
        <w:t xml:space="preserve"> — </w:t>
      </w:r>
      <w:r w:rsidRPr="008D6157">
        <w:rPr>
          <w:lang w:val="en-US"/>
        </w:rPr>
        <w:t>Near Field Communication</w:t>
      </w:r>
      <w:r w:rsidRPr="009978D3">
        <w:rPr>
          <w:lang w:val="en-US"/>
        </w:rPr>
        <w:t>;</w:t>
      </w:r>
    </w:p>
    <w:p w:rsidR="00F92AB4" w:rsidRPr="009978D3" w:rsidRDefault="00F92AB4" w:rsidP="00267CC2">
      <w:pPr>
        <w:pStyle w:val="a5"/>
        <w:rPr>
          <w:lang w:val="en-US"/>
        </w:rPr>
      </w:pPr>
      <w:r w:rsidRPr="008D6157">
        <w:rPr>
          <w:lang w:val="en-US"/>
        </w:rPr>
        <w:t>NDEF</w:t>
      </w:r>
      <w:r w:rsidRPr="00D96975">
        <w:rPr>
          <w:lang w:val="en-US"/>
        </w:rPr>
        <w:t xml:space="preserve"> — </w:t>
      </w:r>
      <w:r>
        <w:rPr>
          <w:lang w:val="en-US"/>
        </w:rPr>
        <w:t>NFC Data Exchange Format</w:t>
      </w:r>
      <w:r w:rsidRPr="009978D3">
        <w:rPr>
          <w:lang w:val="en-US"/>
        </w:rPr>
        <w:t>;</w:t>
      </w:r>
    </w:p>
    <w:p w:rsidR="00F92AB4" w:rsidRPr="00D96975" w:rsidRDefault="00F92AB4" w:rsidP="00267CC2">
      <w:pPr>
        <w:pStyle w:val="a5"/>
        <w:rPr>
          <w:lang w:val="en-US"/>
        </w:rPr>
      </w:pPr>
      <w:r w:rsidRPr="00D96975">
        <w:rPr>
          <w:lang w:val="en-US"/>
        </w:rPr>
        <w:t>TKIP — Temporal Key Integrity Protocol;</w:t>
      </w:r>
    </w:p>
    <w:p w:rsidR="00F92AB4" w:rsidRPr="00D96975" w:rsidRDefault="00F92AB4" w:rsidP="00267CC2">
      <w:pPr>
        <w:pStyle w:val="a5"/>
        <w:rPr>
          <w:lang w:val="en-US"/>
        </w:rPr>
      </w:pPr>
      <w:r w:rsidRPr="00D96975">
        <w:rPr>
          <w:lang w:val="en-US"/>
        </w:rPr>
        <w:t>AES — Advanced Encryption Standard;</w:t>
      </w:r>
    </w:p>
    <w:p w:rsidR="00F92AB4" w:rsidRDefault="00F92AB4" w:rsidP="00267CC2">
      <w:pPr>
        <w:pStyle w:val="a5"/>
        <w:rPr>
          <w:lang w:val="en-US"/>
        </w:rPr>
      </w:pPr>
      <w:r w:rsidRPr="00D96975">
        <w:rPr>
          <w:lang w:val="en-US"/>
        </w:rPr>
        <w:t>DODP — DAISY Online Delivery Protocol;</w:t>
      </w:r>
    </w:p>
    <w:p w:rsidR="00416DE6" w:rsidRPr="0089632C" w:rsidRDefault="00416DE6" w:rsidP="00FA2D6A">
      <w:pPr>
        <w:pStyle w:val="1"/>
        <w:rPr>
          <w:lang w:val="en-US"/>
        </w:rPr>
      </w:pPr>
      <w:bookmarkStart w:id="8" w:name="_Toc42099683"/>
      <w:r w:rsidRPr="00D96975">
        <w:t>Значение</w:t>
      </w:r>
      <w:r w:rsidR="00184D9F">
        <w:t xml:space="preserve"> и классификация</w:t>
      </w:r>
      <w:bookmarkEnd w:id="8"/>
    </w:p>
    <w:p w:rsidR="00184D9F" w:rsidRPr="00184D9F" w:rsidRDefault="00184D9F" w:rsidP="00184D9F">
      <w:pPr>
        <w:pStyle w:val="a0"/>
      </w:pPr>
      <w:r w:rsidRPr="00184D9F">
        <w:t xml:space="preserve">«Говорящие» книги, записанные в цифровом </w:t>
      </w:r>
      <w:proofErr w:type="spellStart"/>
      <w:r w:rsidRPr="00184D9F">
        <w:t>криптозащищенном</w:t>
      </w:r>
      <w:proofErr w:type="spellEnd"/>
      <w:r w:rsidRPr="00184D9F">
        <w:t xml:space="preserve"> </w:t>
      </w:r>
      <w:proofErr w:type="spellStart"/>
      <w:r w:rsidRPr="00184D9F">
        <w:t>аудиоформате</w:t>
      </w:r>
      <w:proofErr w:type="spellEnd"/>
      <w:r w:rsidRPr="00184D9F">
        <w:t xml:space="preserve">, предназначены для прослушивания </w:t>
      </w:r>
      <w:r w:rsidR="00607616" w:rsidRPr="00C4467D">
        <w:t xml:space="preserve">на </w:t>
      </w:r>
      <w:proofErr w:type="spellStart"/>
      <w:r w:rsidR="00607616" w:rsidRPr="00C4467D">
        <w:t>тиф</w:t>
      </w:r>
      <w:r w:rsidR="00607616">
        <w:t>лофлешплеерах</w:t>
      </w:r>
      <w:proofErr w:type="spellEnd"/>
      <w:r w:rsidR="00607616" w:rsidRPr="00184D9F">
        <w:rPr>
          <w:rStyle w:val="a6"/>
        </w:rPr>
        <w:t xml:space="preserve"> </w:t>
      </w:r>
      <w:r w:rsidRPr="00184D9F">
        <w:rPr>
          <w:rStyle w:val="a6"/>
        </w:rPr>
        <w:t>людьми с нарушенной функцией зрения (слепых или слабовидящих).</w:t>
      </w:r>
    </w:p>
    <w:p w:rsidR="004677C7" w:rsidRPr="00184D9F" w:rsidRDefault="004677C7" w:rsidP="00184D9F">
      <w:pPr>
        <w:pStyle w:val="a0"/>
      </w:pPr>
      <w:r w:rsidRPr="00184D9F">
        <w:t>«Говорящие» книги содержат речевые записи литературно-художественных, научно-популярных, философских, исторических, духовно-просветительских произведений, учебной литературы, периодических изданий, записи спектаклей, музыкальных произведений и др.</w:t>
      </w:r>
    </w:p>
    <w:p w:rsidR="00FE6A98" w:rsidRDefault="00FE6A98" w:rsidP="00FA2D6A">
      <w:pPr>
        <w:pStyle w:val="a0"/>
      </w:pPr>
      <w:r>
        <w:t xml:space="preserve">По качеству аудио файлов </w:t>
      </w:r>
      <w:r w:rsidRPr="00D96975">
        <w:t>«говорящи</w:t>
      </w:r>
      <w:r>
        <w:t>е</w:t>
      </w:r>
      <w:r w:rsidRPr="00D96975">
        <w:t>» книг</w:t>
      </w:r>
      <w:r>
        <w:t>и подразделяются на профили:</w:t>
      </w:r>
    </w:p>
    <w:p w:rsidR="00FE6A98" w:rsidRDefault="00FE6A98" w:rsidP="00FE6A98">
      <w:pPr>
        <w:pStyle w:val="a"/>
      </w:pPr>
      <w:r>
        <w:t>базовый;</w:t>
      </w:r>
    </w:p>
    <w:p w:rsidR="00FE6A98" w:rsidRPr="00D96975" w:rsidRDefault="00FE6A98" w:rsidP="00FE6A98">
      <w:pPr>
        <w:pStyle w:val="a"/>
      </w:pPr>
      <w:r>
        <w:t>улучшенный.</w:t>
      </w:r>
    </w:p>
    <w:p w:rsidR="00CF3709" w:rsidRPr="00D96975" w:rsidRDefault="00CF3709" w:rsidP="00D103BC">
      <w:pPr>
        <w:pStyle w:val="1"/>
      </w:pPr>
      <w:bookmarkStart w:id="9" w:name="_Toc42099684"/>
      <w:r w:rsidRPr="00D96975">
        <w:t>Общие технические требования</w:t>
      </w:r>
      <w:bookmarkEnd w:id="9"/>
    </w:p>
    <w:p w:rsidR="00CF3709" w:rsidRPr="008D0F03" w:rsidRDefault="00CF3709" w:rsidP="00400403">
      <w:pPr>
        <w:pStyle w:val="2"/>
      </w:pPr>
      <w:bookmarkStart w:id="10" w:name="_Toc42099685"/>
      <w:r w:rsidRPr="008D0F03">
        <w:t xml:space="preserve">Требования к </w:t>
      </w:r>
      <w:r w:rsidRPr="00DC7D75">
        <w:t>носителям</w:t>
      </w:r>
      <w:r w:rsidRPr="008D0F03">
        <w:t xml:space="preserve"> информации</w:t>
      </w:r>
      <w:bookmarkEnd w:id="10"/>
    </w:p>
    <w:p w:rsidR="00CF3709" w:rsidRPr="00D96975" w:rsidRDefault="00CF3709" w:rsidP="008D0F03">
      <w:pPr>
        <w:pStyle w:val="a0"/>
        <w:numPr>
          <w:ilvl w:val="2"/>
          <w:numId w:val="21"/>
        </w:numPr>
      </w:pPr>
      <w:r w:rsidRPr="00D96975">
        <w:t>«</w:t>
      </w:r>
      <w:r>
        <w:t>Г</w:t>
      </w:r>
      <w:r w:rsidRPr="00D96975">
        <w:t>оворящи</w:t>
      </w:r>
      <w:r>
        <w:t>е</w:t>
      </w:r>
      <w:r w:rsidRPr="00D96975">
        <w:t>» книг</w:t>
      </w:r>
      <w:r>
        <w:t xml:space="preserve">и должны быть записаны на </w:t>
      </w:r>
      <w:proofErr w:type="spellStart"/>
      <w:r w:rsidRPr="00D96975">
        <w:t>флеш</w:t>
      </w:r>
      <w:proofErr w:type="spellEnd"/>
      <w:r w:rsidRPr="00D96975">
        <w:t>-карт</w:t>
      </w:r>
      <w:r>
        <w:t>ах</w:t>
      </w:r>
      <w:r w:rsidRPr="00D96975">
        <w:t xml:space="preserve"> </w:t>
      </w:r>
      <w:r>
        <w:t xml:space="preserve">следующих </w:t>
      </w:r>
      <w:r w:rsidRPr="00D96975">
        <w:t>тип</w:t>
      </w:r>
      <w:r>
        <w:t>ов</w:t>
      </w:r>
      <w:r w:rsidRPr="00D96975">
        <w:t>:</w:t>
      </w:r>
    </w:p>
    <w:p w:rsidR="00CF3709" w:rsidRDefault="00CF3709" w:rsidP="00CF3709">
      <w:pPr>
        <w:pStyle w:val="a"/>
      </w:pPr>
      <w:r w:rsidRPr="00D96975">
        <w:t>SD</w:t>
      </w:r>
      <w:r>
        <w:t>;</w:t>
      </w:r>
    </w:p>
    <w:p w:rsidR="00CF3709" w:rsidRDefault="00CF3709" w:rsidP="00CF3709">
      <w:pPr>
        <w:pStyle w:val="a"/>
      </w:pPr>
      <w:r w:rsidRPr="00D96975">
        <w:t>SDHC</w:t>
      </w:r>
      <w:r>
        <w:t>;</w:t>
      </w:r>
    </w:p>
    <w:p w:rsidR="00CF3709" w:rsidRPr="00D96975" w:rsidRDefault="00CF3709" w:rsidP="00A92E32">
      <w:pPr>
        <w:pStyle w:val="a"/>
      </w:pPr>
      <w:r>
        <w:t>SDXC.</w:t>
      </w:r>
    </w:p>
    <w:p w:rsidR="00A92E32" w:rsidRPr="00D96975" w:rsidRDefault="00FE6A98" w:rsidP="008D0F03">
      <w:pPr>
        <w:pStyle w:val="a0"/>
        <w:numPr>
          <w:ilvl w:val="2"/>
          <w:numId w:val="21"/>
        </w:numPr>
      </w:pPr>
      <w:proofErr w:type="spellStart"/>
      <w:r>
        <w:t>Флеш</w:t>
      </w:r>
      <w:proofErr w:type="spellEnd"/>
      <w:r>
        <w:t>-карты с</w:t>
      </w:r>
      <w:r w:rsidR="00A92E32">
        <w:t xml:space="preserve"> </w:t>
      </w:r>
      <w:r w:rsidR="00A92E32" w:rsidRPr="00D96975">
        <w:t>«говорящи</w:t>
      </w:r>
      <w:r>
        <w:t>ми</w:t>
      </w:r>
      <w:r w:rsidR="00A92E32" w:rsidRPr="00D96975">
        <w:t>» книг</w:t>
      </w:r>
      <w:r>
        <w:t>ами</w:t>
      </w:r>
      <w:r w:rsidR="00A92E32">
        <w:t xml:space="preserve"> </w:t>
      </w:r>
      <w:r>
        <w:t>должны</w:t>
      </w:r>
      <w:r w:rsidR="00A92E32">
        <w:t xml:space="preserve"> </w:t>
      </w:r>
      <w:r w:rsidR="00CF09B9">
        <w:t>иметь</w:t>
      </w:r>
      <w:r w:rsidR="00A92E32" w:rsidRPr="00D96975">
        <w:t xml:space="preserve"> следующи</w:t>
      </w:r>
      <w:r w:rsidR="00CF09B9">
        <w:t>е</w:t>
      </w:r>
      <w:r w:rsidR="00A92E32" w:rsidRPr="00D96975">
        <w:t xml:space="preserve"> файловы</w:t>
      </w:r>
      <w:r w:rsidR="00CF09B9">
        <w:t>е</w:t>
      </w:r>
      <w:r w:rsidR="00A92E32" w:rsidRPr="00D96975">
        <w:t xml:space="preserve"> структур</w:t>
      </w:r>
      <w:r w:rsidR="00CF09B9">
        <w:t>ы</w:t>
      </w:r>
      <w:r w:rsidR="00A92E32" w:rsidRPr="00D96975">
        <w:t xml:space="preserve"> (файловы</w:t>
      </w:r>
      <w:r w:rsidR="00CF09B9">
        <w:t>е</w:t>
      </w:r>
      <w:r w:rsidR="00A92E32" w:rsidRPr="00D96975">
        <w:t xml:space="preserve"> систем</w:t>
      </w:r>
      <w:r w:rsidR="00CF09B9">
        <w:t>ы</w:t>
      </w:r>
      <w:r w:rsidR="00A92E32" w:rsidRPr="00D96975">
        <w:t>):</w:t>
      </w:r>
    </w:p>
    <w:p w:rsidR="00A92E32" w:rsidRPr="00D96975" w:rsidRDefault="00A92E32" w:rsidP="00A92E32">
      <w:pPr>
        <w:pStyle w:val="a"/>
      </w:pPr>
      <w:r w:rsidRPr="00D96975">
        <w:t>FAT;</w:t>
      </w:r>
    </w:p>
    <w:p w:rsidR="00A92E32" w:rsidRPr="00D96975" w:rsidRDefault="00A92E32" w:rsidP="00A92E32">
      <w:pPr>
        <w:pStyle w:val="a"/>
      </w:pPr>
      <w:r w:rsidRPr="00D96975">
        <w:t>FAT32.</w:t>
      </w:r>
    </w:p>
    <w:p w:rsidR="00A92E32" w:rsidRPr="00D96975" w:rsidRDefault="00CF09B9" w:rsidP="00A92E32">
      <w:pPr>
        <w:pStyle w:val="a0"/>
        <w:numPr>
          <w:ilvl w:val="2"/>
          <w:numId w:val="21"/>
        </w:numPr>
      </w:pPr>
      <w:r>
        <w:t>П</w:t>
      </w:r>
      <w:r w:rsidR="00A92E32">
        <w:t>ри расширенн</w:t>
      </w:r>
      <w:r w:rsidR="00FE6A98">
        <w:t>о</w:t>
      </w:r>
      <w:r w:rsidR="00A92E32">
        <w:t xml:space="preserve">м профиле </w:t>
      </w:r>
      <w:r w:rsidR="00A92E32" w:rsidRPr="00D96975">
        <w:t>«говорящи</w:t>
      </w:r>
      <w:r w:rsidR="00FE6A98">
        <w:t>х</w:t>
      </w:r>
      <w:r w:rsidR="00A92E32" w:rsidRPr="00D96975">
        <w:t>» книг</w:t>
      </w:r>
      <w:r w:rsidR="00A92E32">
        <w:t xml:space="preserve"> </w:t>
      </w:r>
      <w:r>
        <w:t xml:space="preserve">допускается </w:t>
      </w:r>
      <w:proofErr w:type="spellStart"/>
      <w:r w:rsidR="00FE6A98">
        <w:t>флеш</w:t>
      </w:r>
      <w:proofErr w:type="spellEnd"/>
      <w:r w:rsidR="00FE6A98">
        <w:t xml:space="preserve">-картам типа </w:t>
      </w:r>
      <w:r w:rsidR="00FE6A98" w:rsidRPr="00CF09B9">
        <w:rPr>
          <w:lang w:val="en-US"/>
        </w:rPr>
        <w:t>SDXC</w:t>
      </w:r>
      <w:r w:rsidR="00FE6A98">
        <w:t xml:space="preserve"> иметь </w:t>
      </w:r>
      <w:r>
        <w:t>файловую</w:t>
      </w:r>
      <w:r w:rsidR="00A92E32" w:rsidRPr="00D96975">
        <w:t xml:space="preserve"> структур</w:t>
      </w:r>
      <w:r>
        <w:t xml:space="preserve">у </w:t>
      </w:r>
      <w:proofErr w:type="spellStart"/>
      <w:r w:rsidR="00A92E32" w:rsidRPr="00CF09B9">
        <w:rPr>
          <w:lang w:val="en-US"/>
        </w:rPr>
        <w:t>exFAT</w:t>
      </w:r>
      <w:proofErr w:type="spellEnd"/>
      <w:r w:rsidR="00A92E32" w:rsidRPr="00D96975">
        <w:t>.</w:t>
      </w:r>
    </w:p>
    <w:p w:rsidR="00CF3709" w:rsidRPr="00D96975" w:rsidRDefault="00A92E32" w:rsidP="008D0F03">
      <w:pPr>
        <w:pStyle w:val="a0"/>
        <w:numPr>
          <w:ilvl w:val="2"/>
          <w:numId w:val="21"/>
        </w:numPr>
      </w:pPr>
      <w:r>
        <w:t xml:space="preserve">Скоростной класс </w:t>
      </w:r>
      <w:proofErr w:type="spellStart"/>
      <w:r>
        <w:t>флеш</w:t>
      </w:r>
      <w:proofErr w:type="spellEnd"/>
      <w:r>
        <w:t>-карт</w:t>
      </w:r>
      <w:r w:rsidR="00CF09B9" w:rsidRPr="00CF09B9">
        <w:t xml:space="preserve"> </w:t>
      </w:r>
      <w:r w:rsidR="00CF09B9">
        <w:t xml:space="preserve">с </w:t>
      </w:r>
      <w:r w:rsidR="00CF09B9" w:rsidRPr="00D96975">
        <w:t>«говорящи</w:t>
      </w:r>
      <w:r w:rsidR="00CF09B9">
        <w:t>ми</w:t>
      </w:r>
      <w:r w:rsidR="00CF09B9" w:rsidRPr="00D96975">
        <w:t>» книг</w:t>
      </w:r>
      <w:r w:rsidR="00CF09B9">
        <w:t>ами</w:t>
      </w:r>
      <w:r>
        <w:t xml:space="preserve"> должен быть не ниже </w:t>
      </w:r>
      <w:r>
        <w:rPr>
          <w:lang w:val="en-US"/>
        </w:rPr>
        <w:t>C</w:t>
      </w:r>
      <w:r w:rsidRPr="00A92E32">
        <w:t>10</w:t>
      </w:r>
      <w:r w:rsidR="00CF3709" w:rsidRPr="00D96975">
        <w:t>.</w:t>
      </w:r>
    </w:p>
    <w:p w:rsidR="00C97813" w:rsidRPr="00400403" w:rsidRDefault="00C97813" w:rsidP="00400403">
      <w:pPr>
        <w:pStyle w:val="2"/>
      </w:pPr>
      <w:bookmarkStart w:id="11" w:name="_Toc42099686"/>
      <w:r w:rsidRPr="00400403">
        <w:t>Требования к качеству аудио файлов</w:t>
      </w:r>
      <w:bookmarkEnd w:id="11"/>
    </w:p>
    <w:p w:rsidR="00C97813" w:rsidRPr="00D96975" w:rsidRDefault="003466A5" w:rsidP="008D0F03">
      <w:pPr>
        <w:pStyle w:val="a0"/>
        <w:numPr>
          <w:ilvl w:val="2"/>
          <w:numId w:val="21"/>
        </w:numPr>
      </w:pPr>
      <w:r>
        <w:t xml:space="preserve">«Говорящая» книга с базовым профилем должна состоять из зашифрованных </w:t>
      </w:r>
      <w:r w:rsidR="00CF09B9">
        <w:t xml:space="preserve">аудио </w:t>
      </w:r>
      <w:r>
        <w:t xml:space="preserve">файлов формата МРЗ в монофоническом режиме с постоянным </w:t>
      </w:r>
      <w:proofErr w:type="spellStart"/>
      <w:r>
        <w:t>битрейтом</w:t>
      </w:r>
      <w:proofErr w:type="spellEnd"/>
      <w:r>
        <w:t xml:space="preserve"> 48 кбит/секунду и частотой дискретизации 22050 Гц.</w:t>
      </w:r>
    </w:p>
    <w:p w:rsidR="00C97813" w:rsidRPr="00D96975" w:rsidRDefault="003466A5" w:rsidP="008D0F03">
      <w:pPr>
        <w:pStyle w:val="a0"/>
        <w:numPr>
          <w:ilvl w:val="2"/>
          <w:numId w:val="21"/>
        </w:numPr>
      </w:pPr>
      <w:r>
        <w:t xml:space="preserve">«Говорящая» книга с улучшенный профилем должна состоять из зашифрованных файлов формата МРЗ в монофоническом или </w:t>
      </w:r>
      <w:proofErr w:type="gramStart"/>
      <w:r>
        <w:t>стерео режиме</w:t>
      </w:r>
      <w:proofErr w:type="gramEnd"/>
      <w:r>
        <w:t xml:space="preserve"> с постоянным </w:t>
      </w:r>
      <w:proofErr w:type="spellStart"/>
      <w:r>
        <w:t>битрейтом</w:t>
      </w:r>
      <w:proofErr w:type="spellEnd"/>
      <w:r>
        <w:t xml:space="preserve"> до 320 кбит/секунду и частотой дискретизации </w:t>
      </w:r>
      <w:r w:rsidR="004677C7">
        <w:t>до</w:t>
      </w:r>
      <w:r>
        <w:t xml:space="preserve"> 48 кГц.</w:t>
      </w:r>
    </w:p>
    <w:p w:rsidR="00C97813" w:rsidRPr="008D0F03" w:rsidRDefault="00C97813" w:rsidP="00400403">
      <w:pPr>
        <w:pStyle w:val="2"/>
      </w:pPr>
      <w:bookmarkStart w:id="12" w:name="_Toc42099687"/>
      <w:r w:rsidRPr="008D0F03">
        <w:t>Требования к структуре «говорящих» книг</w:t>
      </w:r>
      <w:bookmarkEnd w:id="12"/>
    </w:p>
    <w:p w:rsidR="00192084" w:rsidRDefault="00192084" w:rsidP="00192084">
      <w:pPr>
        <w:pStyle w:val="a0"/>
        <w:numPr>
          <w:ilvl w:val="2"/>
          <w:numId w:val="21"/>
        </w:numPr>
      </w:pPr>
      <w:r>
        <w:t xml:space="preserve">«Говорящая» книга </w:t>
      </w:r>
      <w:r w:rsidRPr="00192084">
        <w:t xml:space="preserve">состоит из файла </w:t>
      </w:r>
      <w:proofErr w:type="spellStart"/>
      <w:r w:rsidRPr="00192084">
        <w:t>плейлиста</w:t>
      </w:r>
      <w:proofErr w:type="spellEnd"/>
      <w:r w:rsidRPr="00192084">
        <w:t xml:space="preserve"> и папки, содержащей </w:t>
      </w:r>
      <w:r>
        <w:t xml:space="preserve">аудио </w:t>
      </w:r>
      <w:r w:rsidRPr="00192084">
        <w:t>файлы фрагментов книги.</w:t>
      </w:r>
    </w:p>
    <w:p w:rsidR="00C97813" w:rsidRPr="00A723CF" w:rsidRDefault="00EF4702" w:rsidP="00192084">
      <w:pPr>
        <w:pStyle w:val="a0"/>
        <w:numPr>
          <w:ilvl w:val="2"/>
          <w:numId w:val="21"/>
        </w:numPr>
      </w:pPr>
      <w:r>
        <w:t>Структура «говорящей» книги описана в приложении А.</w:t>
      </w:r>
    </w:p>
    <w:p w:rsidR="00A723CF" w:rsidRPr="00D96975" w:rsidRDefault="00A723CF" w:rsidP="00192084">
      <w:pPr>
        <w:pStyle w:val="a0"/>
        <w:numPr>
          <w:ilvl w:val="2"/>
          <w:numId w:val="21"/>
        </w:numPr>
      </w:pPr>
      <w:r>
        <w:t xml:space="preserve">Обязательные поля </w:t>
      </w:r>
      <w:proofErr w:type="gramStart"/>
      <w:r>
        <w:t>метаданных:…</w:t>
      </w:r>
      <w:proofErr w:type="gramEnd"/>
      <w:r>
        <w:t>..аннотация, метки, жанры</w:t>
      </w:r>
    </w:p>
    <w:p w:rsidR="00924298" w:rsidRPr="008D0F03" w:rsidRDefault="00924298" w:rsidP="00400403">
      <w:pPr>
        <w:pStyle w:val="2"/>
      </w:pPr>
      <w:bookmarkStart w:id="13" w:name="_Toc42099688"/>
      <w:r w:rsidRPr="008D0F03">
        <w:t>Требования к дополнительным уровням навигации</w:t>
      </w:r>
      <w:bookmarkEnd w:id="13"/>
    </w:p>
    <w:p w:rsidR="00924298" w:rsidRDefault="00510EEA" w:rsidP="008D0F03">
      <w:pPr>
        <w:pStyle w:val="a0"/>
        <w:numPr>
          <w:ilvl w:val="2"/>
          <w:numId w:val="21"/>
        </w:numPr>
      </w:pPr>
      <w:r>
        <w:t xml:space="preserve">«Говорящая» книга может </w:t>
      </w:r>
      <w:r w:rsidR="00192084">
        <w:t>содержать</w:t>
      </w:r>
      <w:r>
        <w:t xml:space="preserve"> разметку </w:t>
      </w:r>
      <w:r w:rsidR="00192084">
        <w:t xml:space="preserve">до семи </w:t>
      </w:r>
      <w:r>
        <w:t>дополнительных уровней навигации:</w:t>
      </w:r>
    </w:p>
    <w:p w:rsidR="00510EEA" w:rsidRDefault="00510EEA" w:rsidP="00510EEA">
      <w:pPr>
        <w:pStyle w:val="a"/>
      </w:pPr>
      <w:r>
        <w:t>по страницам;</w:t>
      </w:r>
    </w:p>
    <w:p w:rsidR="00510EEA" w:rsidRDefault="00510EEA" w:rsidP="00510EEA">
      <w:pPr>
        <w:pStyle w:val="a"/>
      </w:pPr>
      <w:r>
        <w:t>по абзацам;</w:t>
      </w:r>
    </w:p>
    <w:p w:rsidR="00510EEA" w:rsidRPr="00D96975" w:rsidRDefault="00510EEA" w:rsidP="00510EEA">
      <w:pPr>
        <w:pStyle w:val="a"/>
      </w:pPr>
      <w:r>
        <w:t>по предложениям и т.п.</w:t>
      </w:r>
    </w:p>
    <w:p w:rsidR="00924298" w:rsidRDefault="00510EEA" w:rsidP="008D0F03">
      <w:pPr>
        <w:pStyle w:val="a0"/>
        <w:numPr>
          <w:ilvl w:val="2"/>
          <w:numId w:val="21"/>
        </w:numPr>
      </w:pPr>
      <w:r>
        <w:t>Разметка дополнительных уровней навигации хранится в</w:t>
      </w:r>
      <w:r w:rsidR="00785342">
        <w:t xml:space="preserve"> текстовом</w:t>
      </w:r>
      <w:r>
        <w:t xml:space="preserve"> файле</w:t>
      </w:r>
      <w:r w:rsidR="00785342">
        <w:t>. Файл разметки</w:t>
      </w:r>
      <w:r>
        <w:t xml:space="preserve"> </w:t>
      </w:r>
      <w:r w:rsidR="00785342">
        <w:t>имеет</w:t>
      </w:r>
      <w:r>
        <w:t xml:space="preserve"> </w:t>
      </w:r>
      <w:r w:rsidR="004677C7">
        <w:t xml:space="preserve">то же </w:t>
      </w:r>
      <w:r>
        <w:t>им</w:t>
      </w:r>
      <w:r w:rsidR="00785342">
        <w:t>я</w:t>
      </w:r>
      <w:r w:rsidR="004677C7">
        <w:t>, что и</w:t>
      </w:r>
      <w:r>
        <w:t xml:space="preserve"> файл </w:t>
      </w:r>
      <w:proofErr w:type="spellStart"/>
      <w:r>
        <w:t>плейлиста</w:t>
      </w:r>
      <w:proofErr w:type="spellEnd"/>
      <w:r>
        <w:t xml:space="preserve"> </w:t>
      </w:r>
      <w:r w:rsidR="00785342">
        <w:t>«говорящей» книги</w:t>
      </w:r>
      <w:r w:rsidR="004677C7">
        <w:t>,</w:t>
      </w:r>
      <w:r w:rsidR="00785342">
        <w:t xml:space="preserve"> с расширением «.</w:t>
      </w:r>
      <w:r w:rsidR="00785342">
        <w:rPr>
          <w:lang w:val="en-US"/>
        </w:rPr>
        <w:t>XML</w:t>
      </w:r>
      <w:r w:rsidR="00785342">
        <w:t>»</w:t>
      </w:r>
      <w:r w:rsidR="00785342" w:rsidRPr="00785342">
        <w:t xml:space="preserve"> </w:t>
      </w:r>
      <w:r w:rsidR="00785342">
        <w:t>и расположен в той же папке.</w:t>
      </w:r>
    </w:p>
    <w:p w:rsidR="00192084" w:rsidRPr="00D96975" w:rsidRDefault="00192084" w:rsidP="008D0F03">
      <w:pPr>
        <w:pStyle w:val="a0"/>
        <w:numPr>
          <w:ilvl w:val="2"/>
          <w:numId w:val="21"/>
        </w:numPr>
      </w:pPr>
      <w:r>
        <w:t>Структура файла разметки описана в приложении Б.</w:t>
      </w:r>
    </w:p>
    <w:p w:rsidR="00924298" w:rsidRPr="008D0F03" w:rsidRDefault="00924298" w:rsidP="00400403">
      <w:pPr>
        <w:pStyle w:val="2"/>
      </w:pPr>
      <w:bookmarkStart w:id="14" w:name="_Toc42099689"/>
      <w:r w:rsidRPr="008D0F03">
        <w:t xml:space="preserve">Требования к </w:t>
      </w:r>
      <w:r w:rsidR="008D0F03">
        <w:t xml:space="preserve">конструкции </w:t>
      </w:r>
      <w:r w:rsidRPr="008D0F03">
        <w:t>контейнер</w:t>
      </w:r>
      <w:r w:rsidR="008D0F03">
        <w:t>а</w:t>
      </w:r>
      <w:bookmarkEnd w:id="14"/>
    </w:p>
    <w:p w:rsidR="00924298" w:rsidRDefault="00AB63F1" w:rsidP="008D0F03">
      <w:pPr>
        <w:pStyle w:val="a0"/>
        <w:numPr>
          <w:ilvl w:val="2"/>
          <w:numId w:val="21"/>
        </w:numPr>
      </w:pPr>
      <w:proofErr w:type="spellStart"/>
      <w:r>
        <w:t>Флеш</w:t>
      </w:r>
      <w:proofErr w:type="spellEnd"/>
      <w:r>
        <w:t>-карта с «говорящей» книгой должна быть упакована в специальный контейнер.</w:t>
      </w:r>
    </w:p>
    <w:p w:rsidR="00787448" w:rsidRPr="00D96975" w:rsidRDefault="00787448" w:rsidP="008D0F03">
      <w:pPr>
        <w:pStyle w:val="a0"/>
        <w:numPr>
          <w:ilvl w:val="2"/>
          <w:numId w:val="21"/>
        </w:numPr>
      </w:pPr>
      <w:r>
        <w:t xml:space="preserve">Контейнер должен иметь не менее трех ячеек для </w:t>
      </w:r>
      <w:proofErr w:type="spellStart"/>
      <w:r>
        <w:t>флеш</w:t>
      </w:r>
      <w:proofErr w:type="spellEnd"/>
      <w:r>
        <w:t>-карт.</w:t>
      </w:r>
    </w:p>
    <w:p w:rsidR="00924298" w:rsidRPr="008D0F03" w:rsidRDefault="00924298" w:rsidP="00400403">
      <w:pPr>
        <w:pStyle w:val="2"/>
      </w:pPr>
      <w:bookmarkStart w:id="15" w:name="_Toc42099690"/>
      <w:r w:rsidRPr="008D0F03">
        <w:t xml:space="preserve">Требования к </w:t>
      </w:r>
      <w:r w:rsidRPr="008D0F03">
        <w:rPr>
          <w:lang w:val="en-US"/>
        </w:rPr>
        <w:t>NFC</w:t>
      </w:r>
      <w:r w:rsidRPr="008D0F03">
        <w:t xml:space="preserve"> меткам</w:t>
      </w:r>
      <w:bookmarkEnd w:id="15"/>
    </w:p>
    <w:p w:rsidR="00DE647F" w:rsidRDefault="00924298" w:rsidP="008D0F03">
      <w:pPr>
        <w:pStyle w:val="a0"/>
        <w:numPr>
          <w:ilvl w:val="2"/>
          <w:numId w:val="21"/>
        </w:numPr>
      </w:pPr>
      <w:r>
        <w:t xml:space="preserve">Контейнер с </w:t>
      </w:r>
      <w:r w:rsidRPr="00924298">
        <w:t>«</w:t>
      </w:r>
      <w:r>
        <w:t>говорящей</w:t>
      </w:r>
      <w:r w:rsidRPr="00924298">
        <w:t>» книг</w:t>
      </w:r>
      <w:r>
        <w:t>ой</w:t>
      </w:r>
      <w:r w:rsidRPr="00924298">
        <w:t xml:space="preserve"> долж</w:t>
      </w:r>
      <w:r>
        <w:t>е</w:t>
      </w:r>
      <w:r w:rsidRPr="00924298">
        <w:t xml:space="preserve">н </w:t>
      </w:r>
      <w:r>
        <w:t xml:space="preserve">быть оснащен </w:t>
      </w:r>
      <w:r w:rsidRPr="00562705">
        <w:rPr>
          <w:lang w:val="en-US"/>
        </w:rPr>
        <w:t>NFC</w:t>
      </w:r>
      <w:r w:rsidRPr="00924298">
        <w:t xml:space="preserve"> </w:t>
      </w:r>
      <w:r>
        <w:t>меткой</w:t>
      </w:r>
      <w:r w:rsidR="00562705">
        <w:t>, имеющей</w:t>
      </w:r>
      <w:r w:rsidR="007B11B9" w:rsidRPr="007B11B9">
        <w:t xml:space="preserve"> запис</w:t>
      </w:r>
      <w:r w:rsidR="00562705">
        <w:t>ь</w:t>
      </w:r>
      <w:r w:rsidR="007B11B9" w:rsidRPr="007B11B9">
        <w:t xml:space="preserve"> NDEF </w:t>
      </w:r>
      <w:proofErr w:type="spellStart"/>
      <w:r w:rsidR="007B11B9" w:rsidRPr="007B11B9">
        <w:t>Record</w:t>
      </w:r>
      <w:proofErr w:type="spellEnd"/>
      <w:r w:rsidR="007B11B9" w:rsidRPr="007B11B9">
        <w:t xml:space="preserve"> [19] информации с типом медиа "w8/5" (без кавычек) по RFC2046 [20]</w:t>
      </w:r>
      <w:r w:rsidR="00562705">
        <w:t>, содержащую</w:t>
      </w:r>
      <w:r>
        <w:t xml:space="preserve"> </w:t>
      </w:r>
      <w:r w:rsidR="007B11B9">
        <w:t xml:space="preserve">текстовую </w:t>
      </w:r>
      <w:r>
        <w:t>информа</w:t>
      </w:r>
      <w:r w:rsidR="00DE647F">
        <w:t xml:space="preserve">цию </w:t>
      </w:r>
      <w:r w:rsidR="007B11B9" w:rsidRPr="007B11B9">
        <w:t>в кодировке UTF-8</w:t>
      </w:r>
      <w:r w:rsidR="00DE647F">
        <w:t>:</w:t>
      </w:r>
    </w:p>
    <w:p w:rsidR="00DE647F" w:rsidRDefault="00DE647F" w:rsidP="00DE647F">
      <w:pPr>
        <w:pStyle w:val="a"/>
      </w:pPr>
      <w:r>
        <w:t>имя автора;</w:t>
      </w:r>
    </w:p>
    <w:p w:rsidR="00924298" w:rsidRDefault="00DE647F" w:rsidP="00DE647F">
      <w:pPr>
        <w:pStyle w:val="a"/>
      </w:pPr>
      <w:r>
        <w:t>название книги.</w:t>
      </w:r>
      <w:r w:rsidR="00924298">
        <w:t xml:space="preserve"> </w:t>
      </w:r>
    </w:p>
    <w:p w:rsidR="00DE647F" w:rsidRPr="00D96975" w:rsidRDefault="00DE647F" w:rsidP="00FA2D6A">
      <w:pPr>
        <w:pStyle w:val="1"/>
      </w:pPr>
      <w:bookmarkStart w:id="16" w:name="_Toc42099691"/>
      <w:r w:rsidRPr="00D96975">
        <w:t>Комплектность</w:t>
      </w:r>
      <w:bookmarkEnd w:id="16"/>
    </w:p>
    <w:p w:rsidR="00DE647F" w:rsidRPr="00D96975" w:rsidRDefault="00DE647F" w:rsidP="00FA2D6A">
      <w:pPr>
        <w:pStyle w:val="a0"/>
      </w:pPr>
      <w:r w:rsidRPr="00D96975">
        <w:t xml:space="preserve">В комплект поставки должны входить: </w:t>
      </w:r>
    </w:p>
    <w:p w:rsidR="00DE647F" w:rsidRPr="00D96975" w:rsidRDefault="00AB63F1" w:rsidP="00DE647F">
      <w:pPr>
        <w:pStyle w:val="a"/>
      </w:pPr>
      <w:r>
        <w:t xml:space="preserve">одна или несколько </w:t>
      </w:r>
      <w:proofErr w:type="spellStart"/>
      <w:r w:rsidR="00DE647F" w:rsidRPr="00D96975">
        <w:t>флеш</w:t>
      </w:r>
      <w:proofErr w:type="spellEnd"/>
      <w:r w:rsidR="00DE647F" w:rsidRPr="00D96975">
        <w:t xml:space="preserve">-карт </w:t>
      </w:r>
      <w:r w:rsidR="00DE647F">
        <w:t xml:space="preserve">с записанными </w:t>
      </w:r>
      <w:r w:rsidR="00DE647F" w:rsidRPr="00D96975">
        <w:t>«говорящими» книгами;</w:t>
      </w:r>
    </w:p>
    <w:p w:rsidR="00957461" w:rsidRDefault="00DE647F" w:rsidP="00DE647F">
      <w:pPr>
        <w:pStyle w:val="a"/>
      </w:pPr>
      <w:r w:rsidRPr="00D96975">
        <w:t>упаков</w:t>
      </w:r>
      <w:r w:rsidR="00AB63F1">
        <w:t>ка (специальный контейнер с ячейками)</w:t>
      </w:r>
      <w:r w:rsidR="00957461">
        <w:t>.</w:t>
      </w:r>
    </w:p>
    <w:p w:rsidR="00DE647F" w:rsidRPr="00D96975" w:rsidRDefault="00DE647F" w:rsidP="00FA2D6A">
      <w:pPr>
        <w:pStyle w:val="1"/>
      </w:pPr>
      <w:bookmarkStart w:id="17" w:name="_Toc42099692"/>
      <w:r w:rsidRPr="00D96975">
        <w:t>Указания по эксплуатации</w:t>
      </w:r>
      <w:bookmarkEnd w:id="17"/>
    </w:p>
    <w:p w:rsidR="00DE647F" w:rsidRPr="00D96975" w:rsidRDefault="00A55D97" w:rsidP="00FA2D6A">
      <w:pPr>
        <w:pStyle w:val="a0"/>
      </w:pPr>
      <w:r>
        <w:t xml:space="preserve">«Говорящие» книги </w:t>
      </w:r>
      <w:r w:rsidR="00DE647F" w:rsidRPr="00D96975">
        <w:t xml:space="preserve">следует эксплуатировать в условиях, установленных ГОСТ 15150 для изделий климатического исполнения </w:t>
      </w:r>
      <w:proofErr w:type="gramStart"/>
      <w:r w:rsidR="00DE647F" w:rsidRPr="00D96975">
        <w:t>У</w:t>
      </w:r>
      <w:proofErr w:type="gramEnd"/>
      <w:r w:rsidR="00DE647F" w:rsidRPr="00D96975">
        <w:t xml:space="preserve"> категории 1.1 при температурах от 1 °С до 45 °С.</w:t>
      </w:r>
    </w:p>
    <w:p w:rsidR="00DE647F" w:rsidRPr="00D96975" w:rsidRDefault="00DE647F" w:rsidP="00FA2D6A">
      <w:pPr>
        <w:pStyle w:val="a0"/>
      </w:pPr>
      <w:r w:rsidRPr="00D96975">
        <w:t xml:space="preserve">Упаковка, маркировка, транспортирование и хранение </w:t>
      </w:r>
      <w:r w:rsidR="00A55D97">
        <w:t xml:space="preserve">«говорящей» книги </w:t>
      </w:r>
      <w:r w:rsidRPr="00D96975">
        <w:t>должны осуществляться с соблюдением требований ГОСТ 28594.</w:t>
      </w:r>
    </w:p>
    <w:p w:rsidR="00DE647F" w:rsidRPr="00D96975" w:rsidRDefault="00DE647F" w:rsidP="00FA2D6A">
      <w:pPr>
        <w:pStyle w:val="1"/>
      </w:pPr>
      <w:bookmarkStart w:id="18" w:name="_Toc42099693"/>
      <w:r w:rsidRPr="00D96975">
        <w:t>Гарантийный срок и срок службы</w:t>
      </w:r>
      <w:bookmarkEnd w:id="18"/>
    </w:p>
    <w:p w:rsidR="00DE647F" w:rsidRPr="00D96975" w:rsidRDefault="00DE647F" w:rsidP="00FA2D6A">
      <w:pPr>
        <w:pStyle w:val="a0"/>
      </w:pPr>
      <w:r w:rsidRPr="00D96975">
        <w:t xml:space="preserve">Срок службы </w:t>
      </w:r>
      <w:r w:rsidR="00AB63F1">
        <w:t xml:space="preserve">«говорящей» книги </w:t>
      </w:r>
      <w:r w:rsidRPr="00D96975">
        <w:t xml:space="preserve">должен быть не менее </w:t>
      </w:r>
      <w:r w:rsidR="00957461">
        <w:t>семи</w:t>
      </w:r>
      <w:r w:rsidRPr="00D96975">
        <w:t xml:space="preserve"> лет.</w:t>
      </w:r>
    </w:p>
    <w:p w:rsidR="00DE647F" w:rsidRPr="00D96975" w:rsidRDefault="00DE647F" w:rsidP="00FA2D6A">
      <w:pPr>
        <w:pStyle w:val="a0"/>
      </w:pPr>
      <w:r w:rsidRPr="00D96975">
        <w:t xml:space="preserve">Гарантийный срок должен быть не менее 24 месяцев с даты поставки </w:t>
      </w:r>
      <w:r w:rsidR="00AB63F1">
        <w:t>заказчику</w:t>
      </w:r>
      <w:r w:rsidRPr="00D96975">
        <w:t>.</w:t>
      </w:r>
    </w:p>
    <w:p w:rsidR="00F25E75" w:rsidRDefault="00F25E75" w:rsidP="00F25E75">
      <w:pPr>
        <w:ind w:firstLine="851"/>
        <w:jc w:val="left"/>
        <w:rPr>
          <w:b/>
          <w:sz w:val="28"/>
          <w:szCs w:val="28"/>
        </w:rPr>
      </w:pPr>
      <w:bookmarkStart w:id="19" w:name="_Toc528318792"/>
      <w:r>
        <w:br w:type="page"/>
      </w:r>
    </w:p>
    <w:p w:rsidR="00F25E75" w:rsidRPr="00D96975" w:rsidRDefault="00F25E75" w:rsidP="00957461">
      <w:pPr>
        <w:pStyle w:val="1"/>
        <w:numPr>
          <w:ilvl w:val="0"/>
          <w:numId w:val="0"/>
        </w:numPr>
        <w:spacing w:before="0" w:after="0"/>
        <w:jc w:val="center"/>
      </w:pPr>
      <w:bookmarkStart w:id="20" w:name="_Toc42099694"/>
      <w:r w:rsidRPr="00D96975">
        <w:t xml:space="preserve">Приложение </w:t>
      </w:r>
      <w:r>
        <w:t>А</w:t>
      </w:r>
      <w:bookmarkEnd w:id="20"/>
    </w:p>
    <w:p w:rsidR="00F25E75" w:rsidRPr="00D96975" w:rsidRDefault="00F25E75" w:rsidP="00957461">
      <w:pPr>
        <w:pStyle w:val="a5"/>
        <w:ind w:firstLine="0"/>
        <w:jc w:val="center"/>
        <w:rPr>
          <w:rStyle w:val="af4"/>
        </w:rPr>
      </w:pPr>
      <w:r w:rsidRPr="00D96975">
        <w:rPr>
          <w:rStyle w:val="af4"/>
        </w:rPr>
        <w:t>(обязательное)</w:t>
      </w:r>
    </w:p>
    <w:p w:rsidR="00F25E75" w:rsidRPr="00D96975" w:rsidRDefault="00F25E75" w:rsidP="00957461">
      <w:pPr>
        <w:pStyle w:val="a5"/>
        <w:ind w:firstLine="0"/>
        <w:jc w:val="center"/>
        <w:rPr>
          <w:rStyle w:val="af4"/>
        </w:rPr>
      </w:pPr>
      <w:r>
        <w:rPr>
          <w:rStyle w:val="af4"/>
        </w:rPr>
        <w:t xml:space="preserve">Структура </w:t>
      </w:r>
      <w:r w:rsidRPr="00785342">
        <w:rPr>
          <w:rStyle w:val="af4"/>
        </w:rPr>
        <w:t>«говорящей» книги</w:t>
      </w:r>
    </w:p>
    <w:p w:rsidR="00F25E75" w:rsidRPr="00785342" w:rsidRDefault="00F25E75" w:rsidP="00F25E75">
      <w:pPr>
        <w:pStyle w:val="a5"/>
      </w:pPr>
    </w:p>
    <w:p w:rsidR="00EF4702" w:rsidRDefault="00EF4702" w:rsidP="00EF4702">
      <w:pPr>
        <w:pStyle w:val="a5"/>
      </w:pPr>
      <w:r>
        <w:t xml:space="preserve">Каждая «говорящая» книга состоит из файла </w:t>
      </w:r>
      <w:proofErr w:type="spellStart"/>
      <w:r>
        <w:t>плейлиста</w:t>
      </w:r>
      <w:proofErr w:type="spellEnd"/>
      <w:r>
        <w:t xml:space="preserve"> и папки, содержащей файлы фрагментов книги.</w:t>
      </w:r>
    </w:p>
    <w:p w:rsidR="00EF4702" w:rsidRDefault="00EF4702" w:rsidP="00EF4702">
      <w:pPr>
        <w:pStyle w:val="a5"/>
      </w:pPr>
      <w:r>
        <w:t xml:space="preserve">Все файлы </w:t>
      </w:r>
      <w:proofErr w:type="spellStart"/>
      <w:r>
        <w:t>плейлистов</w:t>
      </w:r>
      <w:proofErr w:type="spellEnd"/>
      <w:r>
        <w:t xml:space="preserve"> должны располагаться в корневом каталоге </w:t>
      </w:r>
      <w:proofErr w:type="spellStart"/>
      <w:r>
        <w:t>флеш</w:t>
      </w:r>
      <w:proofErr w:type="spellEnd"/>
      <w:r>
        <w:t>-карты и иметь названия по маске BOOK_##</w:t>
      </w:r>
      <w:proofErr w:type="gramStart"/>
      <w:r>
        <w:t>#.LGK</w:t>
      </w:r>
      <w:proofErr w:type="gramEnd"/>
      <w:r>
        <w:t xml:space="preserve"> (где знак# - это цифра от О до 9). Первый файл </w:t>
      </w:r>
      <w:proofErr w:type="spellStart"/>
      <w:r>
        <w:t>плейлиста</w:t>
      </w:r>
      <w:proofErr w:type="spellEnd"/>
      <w:r>
        <w:t xml:space="preserve"> должен быть BOOK_001.LGK, второй - BOOK_002.LGK, третий - BOOK_00З.LGK, и так далее ...</w:t>
      </w:r>
    </w:p>
    <w:p w:rsidR="00EF4702" w:rsidRDefault="00EF4702" w:rsidP="00EF4702">
      <w:pPr>
        <w:pStyle w:val="a5"/>
      </w:pPr>
      <w:r>
        <w:t xml:space="preserve">На одной </w:t>
      </w:r>
      <w:proofErr w:type="spellStart"/>
      <w:r>
        <w:t>флеш</w:t>
      </w:r>
      <w:proofErr w:type="spellEnd"/>
      <w:r>
        <w:t xml:space="preserve">-карте возможно разместить до 999 «говорящих» книг, т.е. последний </w:t>
      </w:r>
      <w:proofErr w:type="spellStart"/>
      <w:r>
        <w:t>плейлист</w:t>
      </w:r>
      <w:proofErr w:type="spellEnd"/>
      <w:r>
        <w:t xml:space="preserve"> будет иметь имя файла BOOK_999.LGK. Все номера ### </w:t>
      </w:r>
      <w:proofErr w:type="spellStart"/>
      <w:r>
        <w:t>плейлистов</w:t>
      </w:r>
      <w:proofErr w:type="spellEnd"/>
      <w:r>
        <w:t xml:space="preserve"> должны быть последовательными. Пропуски в нумерации недопустимы.</w:t>
      </w:r>
    </w:p>
    <w:p w:rsidR="00EF4702" w:rsidRDefault="00EF4702" w:rsidP="00EF4702">
      <w:pPr>
        <w:pStyle w:val="a5"/>
      </w:pPr>
      <w:r>
        <w:t xml:space="preserve">Для каждого </w:t>
      </w:r>
      <w:proofErr w:type="spellStart"/>
      <w:r>
        <w:t>плейлиста</w:t>
      </w:r>
      <w:proofErr w:type="spellEnd"/>
      <w:r>
        <w:t xml:space="preserve"> BOOK_##</w:t>
      </w:r>
      <w:proofErr w:type="gramStart"/>
      <w:r>
        <w:t>#.LGK</w:t>
      </w:r>
      <w:proofErr w:type="gramEnd"/>
      <w:r>
        <w:t xml:space="preserve"> в корневом каталоге карты памяти должен существовать каталог с названием ВООК_###, в котором должны присутствовать файлы фрагментов «говорящей» книги формата LKF.</w:t>
      </w:r>
    </w:p>
    <w:p w:rsidR="00EF4702" w:rsidRDefault="00EF4702" w:rsidP="00EF4702">
      <w:pPr>
        <w:pStyle w:val="a5"/>
      </w:pPr>
      <w:r>
        <w:t>Файлы формата LKF представляют собой зашифрованные посредством трехпроходного алгоритма ХХТЕА с 128-битным ключом файлы формата МРЗ.</w:t>
      </w:r>
    </w:p>
    <w:p w:rsidR="00EF4702" w:rsidRDefault="00EF4702" w:rsidP="00EF4702">
      <w:pPr>
        <w:pStyle w:val="a5"/>
      </w:pPr>
      <w:r>
        <w:t>Имена файлов фрагментов «говорящей» книги должны быть по маске ###</w:t>
      </w:r>
      <w:proofErr w:type="gramStart"/>
      <w:r>
        <w:t>#.LKF</w:t>
      </w:r>
      <w:proofErr w:type="gramEnd"/>
      <w:r>
        <w:t xml:space="preserve"> (где знак # - это цифра от О до 9). Нумерация фрагментов должна быть последовательной от 0001 до 9999.</w:t>
      </w:r>
    </w:p>
    <w:p w:rsidR="00EF4702" w:rsidRDefault="00EF4702" w:rsidP="00EF4702">
      <w:pPr>
        <w:pStyle w:val="a5"/>
      </w:pPr>
      <w:proofErr w:type="spellStart"/>
      <w:r>
        <w:t>Плейлисты</w:t>
      </w:r>
      <w:proofErr w:type="spellEnd"/>
      <w:r>
        <w:t xml:space="preserve"> определяют последовательность воспроизведения фрагментов и представляют собой текстовые файлы, в которых перечислены относительные пути к файлам фрагментов «говорящей книги». Каждый путь к фрагменту расположен в отдельной строке. Каждая строка должна заканчиваться парой символов CR+LF (ASCII 0x0D </w:t>
      </w:r>
      <w:proofErr w:type="spellStart"/>
      <w:r>
        <w:t>ОхОА</w:t>
      </w:r>
      <w:proofErr w:type="spellEnd"/>
      <w:r>
        <w:t>).</w:t>
      </w:r>
    </w:p>
    <w:p w:rsidR="00EF4702" w:rsidRPr="00A723CF" w:rsidRDefault="00EF4702" w:rsidP="00C42F0A">
      <w:pPr>
        <w:pStyle w:val="a5"/>
        <w:rPr>
          <w:highlight w:val="yellow"/>
        </w:rPr>
      </w:pPr>
      <w:r w:rsidRPr="00A723CF">
        <w:t>Строка, начина</w:t>
      </w:r>
      <w:r w:rsidR="00C42F0A">
        <w:t>ющаяся</w:t>
      </w:r>
      <w:r w:rsidRPr="00A723CF">
        <w:t xml:space="preserve"> с символа # (решетка)</w:t>
      </w:r>
      <w:r w:rsidR="00A723CF">
        <w:t xml:space="preserve"> содержит метаданные книги</w:t>
      </w:r>
      <w:r w:rsidRPr="00A723CF">
        <w:t>.</w:t>
      </w:r>
    </w:p>
    <w:p w:rsidR="00EF4702" w:rsidRDefault="00EF4702" w:rsidP="00EF4702">
      <w:pPr>
        <w:pStyle w:val="a5"/>
      </w:pPr>
      <w:r w:rsidRPr="00A723CF">
        <w:t xml:space="preserve">Ниже приведен пример содержимого файла </w:t>
      </w:r>
      <w:proofErr w:type="spellStart"/>
      <w:r w:rsidRPr="00A723CF">
        <w:t>плейлиста</w:t>
      </w:r>
      <w:proofErr w:type="spellEnd"/>
      <w:r w:rsidRPr="00A723CF">
        <w:t xml:space="preserve"> ВООК 001.LGK кни</w:t>
      </w:r>
      <w:r w:rsidR="00E64675">
        <w:t>ги, состоящей из 5 фрагментов</w:t>
      </w:r>
      <w:r w:rsidRPr="00A723CF">
        <w:t>:</w:t>
      </w:r>
    </w:p>
    <w:p w:rsidR="001350B1" w:rsidRPr="001350B1" w:rsidRDefault="00867E33" w:rsidP="001350B1">
      <w:pPr>
        <w:pStyle w:val="a5"/>
      </w:pPr>
      <w:r w:rsidRPr="00867E33">
        <w:t>#</w:t>
      </w:r>
      <w:proofErr w:type="spellStart"/>
      <w:r w:rsidRPr="00867E33">
        <w:t>Title</w:t>
      </w:r>
      <w:proofErr w:type="spellEnd"/>
      <w:r w:rsidRPr="00867E33">
        <w:t>=</w:t>
      </w:r>
      <w:proofErr w:type="gramStart"/>
      <w:r w:rsidRPr="00867E33">
        <w:t>Полёт</w:t>
      </w:r>
      <w:r>
        <w:t xml:space="preserve"> </w:t>
      </w:r>
      <w:r w:rsidR="001350B1" w:rsidRPr="001350B1">
        <w:t xml:space="preserve"> (</w:t>
      </w:r>
      <w:proofErr w:type="gramEnd"/>
      <w:r w:rsidRPr="00867E33">
        <w:t>Заглавие</w:t>
      </w:r>
      <w:r w:rsidR="001350B1" w:rsidRPr="001350B1">
        <w:t>)</w:t>
      </w:r>
    </w:p>
    <w:p w:rsidR="00867E33" w:rsidRPr="001350B1" w:rsidRDefault="00867E33" w:rsidP="00867E33">
      <w:pPr>
        <w:pStyle w:val="a5"/>
      </w:pPr>
      <w:r w:rsidRPr="00867E33">
        <w:t>#</w:t>
      </w:r>
      <w:proofErr w:type="spellStart"/>
      <w:r w:rsidRPr="00867E33">
        <w:t>Author</w:t>
      </w:r>
      <w:proofErr w:type="spellEnd"/>
      <w:r w:rsidRPr="00867E33">
        <w:t>=</w:t>
      </w:r>
      <w:proofErr w:type="spellStart"/>
      <w:r w:rsidRPr="00867E33">
        <w:t>Газданов</w:t>
      </w:r>
      <w:proofErr w:type="spellEnd"/>
      <w:r w:rsidRPr="00867E33">
        <w:t xml:space="preserve"> Г.</w:t>
      </w:r>
      <w:r w:rsidR="001350B1" w:rsidRPr="001350B1">
        <w:t xml:space="preserve"> (</w:t>
      </w:r>
      <w:r w:rsidR="00C41727">
        <w:t>Фамилия а</w:t>
      </w:r>
      <w:r w:rsidRPr="00867E33">
        <w:t>втор</w:t>
      </w:r>
      <w:r w:rsidR="00C41727">
        <w:t>а</w:t>
      </w:r>
      <w:r w:rsidR="001350B1" w:rsidRPr="001350B1">
        <w:t>)</w:t>
      </w:r>
    </w:p>
    <w:p w:rsidR="00867E33" w:rsidRPr="001350B1" w:rsidRDefault="00867E33" w:rsidP="00867E33">
      <w:pPr>
        <w:pStyle w:val="a5"/>
      </w:pPr>
      <w:r w:rsidRPr="00867E33">
        <w:t>#</w:t>
      </w:r>
      <w:r w:rsidRPr="00867E33">
        <w:rPr>
          <w:lang w:val="en-US"/>
        </w:rPr>
        <w:t>Publisher</w:t>
      </w:r>
      <w:r w:rsidRPr="00867E33">
        <w:t>=ООО "ИПТК "</w:t>
      </w:r>
      <w:proofErr w:type="spellStart"/>
      <w:r w:rsidRPr="00867E33">
        <w:t>Логосвос</w:t>
      </w:r>
      <w:proofErr w:type="spellEnd"/>
      <w:r w:rsidRPr="00867E33">
        <w:t>"</w:t>
      </w:r>
      <w:r w:rsidR="001350B1" w:rsidRPr="001350B1">
        <w:t xml:space="preserve"> (</w:t>
      </w:r>
      <w:r>
        <w:t>Издательство</w:t>
      </w:r>
      <w:r w:rsidR="001350B1" w:rsidRPr="001350B1">
        <w:t>)</w:t>
      </w:r>
    </w:p>
    <w:p w:rsidR="00867E33" w:rsidRPr="00E23041" w:rsidRDefault="00867E33" w:rsidP="00867E33">
      <w:pPr>
        <w:pStyle w:val="a5"/>
      </w:pPr>
      <w:r w:rsidRPr="00E23041">
        <w:t>#</w:t>
      </w:r>
      <w:r w:rsidRPr="00867E33">
        <w:rPr>
          <w:lang w:val="en-US"/>
        </w:rPr>
        <w:t>Publish</w:t>
      </w:r>
      <w:r w:rsidRPr="00E23041">
        <w:t>_</w:t>
      </w:r>
      <w:r w:rsidRPr="00867E33">
        <w:rPr>
          <w:lang w:val="en-US"/>
        </w:rPr>
        <w:t>date</w:t>
      </w:r>
      <w:r w:rsidRPr="00E23041">
        <w:t>=1994</w:t>
      </w:r>
      <w:r w:rsidR="001350B1" w:rsidRPr="00E23041">
        <w:t xml:space="preserve"> (</w:t>
      </w:r>
      <w:r>
        <w:t>Год издания</w:t>
      </w:r>
      <w:r w:rsidR="001350B1" w:rsidRPr="00E23041">
        <w:t>)</w:t>
      </w:r>
    </w:p>
    <w:p w:rsidR="00867E33" w:rsidRPr="001350B1" w:rsidRDefault="00867E33" w:rsidP="00867E33">
      <w:pPr>
        <w:pStyle w:val="a5"/>
      </w:pPr>
      <w:r w:rsidRPr="001350B1">
        <w:t>#</w:t>
      </w:r>
      <w:r w:rsidRPr="00867E33">
        <w:rPr>
          <w:lang w:val="en-US"/>
        </w:rPr>
        <w:t>Publish</w:t>
      </w:r>
      <w:r w:rsidRPr="001350B1">
        <w:t>_</w:t>
      </w:r>
      <w:r w:rsidRPr="00867E33">
        <w:rPr>
          <w:lang w:val="en-US"/>
        </w:rPr>
        <w:t>place</w:t>
      </w:r>
      <w:r w:rsidRPr="001350B1">
        <w:t>=</w:t>
      </w:r>
      <w:r w:rsidRPr="00867E33">
        <w:t>г</w:t>
      </w:r>
      <w:r w:rsidRPr="001350B1">
        <w:t xml:space="preserve">. </w:t>
      </w:r>
      <w:r w:rsidRPr="00867E33">
        <w:t>Москва</w:t>
      </w:r>
      <w:r w:rsidR="001350B1" w:rsidRPr="001350B1">
        <w:t xml:space="preserve"> (</w:t>
      </w:r>
      <w:r>
        <w:t>Местонахождение издательства</w:t>
      </w:r>
      <w:r w:rsidR="001350B1" w:rsidRPr="001350B1">
        <w:t>)</w:t>
      </w:r>
    </w:p>
    <w:p w:rsidR="00867E33" w:rsidRDefault="00867E33" w:rsidP="00867E33">
      <w:pPr>
        <w:pStyle w:val="a5"/>
      </w:pPr>
      <w:r w:rsidRPr="00867E33">
        <w:t>#</w:t>
      </w:r>
      <w:proofErr w:type="spellStart"/>
      <w:r w:rsidRPr="00867E33">
        <w:rPr>
          <w:lang w:val="en-US"/>
        </w:rPr>
        <w:t>Udk</w:t>
      </w:r>
      <w:proofErr w:type="spellEnd"/>
      <w:r w:rsidRPr="00867E33">
        <w:t>=Г13</w:t>
      </w:r>
      <w:r w:rsidR="001350B1">
        <w:t xml:space="preserve"> (</w:t>
      </w:r>
      <w:r w:rsidR="00C41727">
        <w:t>Индекс у</w:t>
      </w:r>
      <w:r w:rsidR="001350B1" w:rsidRPr="001350B1">
        <w:t>ниверсальн</w:t>
      </w:r>
      <w:r w:rsidR="00C41727">
        <w:t>ой</w:t>
      </w:r>
      <w:r w:rsidR="001350B1" w:rsidRPr="001350B1">
        <w:t xml:space="preserve"> </w:t>
      </w:r>
      <w:r w:rsidR="00C41727">
        <w:t>д</w:t>
      </w:r>
      <w:r w:rsidR="001350B1" w:rsidRPr="001350B1">
        <w:t xml:space="preserve">есятичной </w:t>
      </w:r>
      <w:r w:rsidR="00C41727">
        <w:t>к</w:t>
      </w:r>
      <w:r w:rsidR="001350B1" w:rsidRPr="001350B1">
        <w:t>лассификации)</w:t>
      </w:r>
    </w:p>
    <w:p w:rsidR="00867E33" w:rsidRPr="001350B1" w:rsidRDefault="00867E33" w:rsidP="00867E33">
      <w:pPr>
        <w:pStyle w:val="a5"/>
      </w:pPr>
      <w:r w:rsidRPr="00867E33">
        <w:t>#</w:t>
      </w:r>
      <w:proofErr w:type="spellStart"/>
      <w:r w:rsidRPr="00867E33">
        <w:t>Bbk</w:t>
      </w:r>
      <w:proofErr w:type="spellEnd"/>
      <w:r w:rsidRPr="00867E33">
        <w:t>=84(2Рос=Рус)6</w:t>
      </w:r>
      <w:r w:rsidR="001350B1" w:rsidRPr="001350B1">
        <w:t xml:space="preserve"> </w:t>
      </w:r>
      <w:r w:rsidR="001350B1">
        <w:t>(</w:t>
      </w:r>
      <w:r w:rsidR="00C41727">
        <w:t>Индекс</w:t>
      </w:r>
      <w:r w:rsidR="001350B1">
        <w:t xml:space="preserve"> </w:t>
      </w:r>
      <w:r w:rsidR="00C41727">
        <w:t>б</w:t>
      </w:r>
      <w:r w:rsidR="001350B1" w:rsidRPr="001350B1">
        <w:t>иблиотечно-библиографическ</w:t>
      </w:r>
      <w:r w:rsidR="00C41727">
        <w:t xml:space="preserve">ой </w:t>
      </w:r>
      <w:r w:rsidR="001350B1" w:rsidRPr="001350B1">
        <w:t>классификации)</w:t>
      </w:r>
    </w:p>
    <w:p w:rsidR="00867E33" w:rsidRPr="001350B1" w:rsidRDefault="00867E33" w:rsidP="00867E33">
      <w:pPr>
        <w:pStyle w:val="a5"/>
      </w:pPr>
      <w:r w:rsidRPr="001350B1">
        <w:t>#</w:t>
      </w:r>
      <w:r w:rsidRPr="00867E33">
        <w:rPr>
          <w:lang w:val="en-US"/>
        </w:rPr>
        <w:t>Announcer</w:t>
      </w:r>
      <w:r w:rsidRPr="001350B1">
        <w:t>=</w:t>
      </w:r>
      <w:r w:rsidRPr="00867E33">
        <w:t>Терновский</w:t>
      </w:r>
      <w:r w:rsidRPr="001350B1">
        <w:t xml:space="preserve"> </w:t>
      </w:r>
      <w:r w:rsidRPr="00867E33">
        <w:t>Е</w:t>
      </w:r>
      <w:r w:rsidRPr="001350B1">
        <w:t>.</w:t>
      </w:r>
      <w:r w:rsidR="001350B1" w:rsidRPr="001350B1">
        <w:t xml:space="preserve"> (</w:t>
      </w:r>
      <w:r w:rsidR="00C41727">
        <w:t>Фамилия д</w:t>
      </w:r>
      <w:r>
        <w:t>иктор</w:t>
      </w:r>
      <w:r w:rsidR="00C41727">
        <w:t>а</w:t>
      </w:r>
      <w:r w:rsidR="001350B1" w:rsidRPr="001350B1">
        <w:t>)</w:t>
      </w:r>
    </w:p>
    <w:p w:rsidR="00867E33" w:rsidRPr="001350B1" w:rsidRDefault="00867E33" w:rsidP="00867E33">
      <w:pPr>
        <w:pStyle w:val="a5"/>
      </w:pPr>
      <w:r w:rsidRPr="001350B1">
        <w:t>#</w:t>
      </w:r>
      <w:r w:rsidRPr="00867E33">
        <w:rPr>
          <w:lang w:val="en-US"/>
        </w:rPr>
        <w:t>File</w:t>
      </w:r>
      <w:r w:rsidRPr="001350B1">
        <w:t>_</w:t>
      </w:r>
      <w:proofErr w:type="spellStart"/>
      <w:r w:rsidRPr="00867E33">
        <w:rPr>
          <w:lang w:val="en-US"/>
        </w:rPr>
        <w:t>num</w:t>
      </w:r>
      <w:proofErr w:type="spellEnd"/>
      <w:r w:rsidRPr="001350B1">
        <w:t>=24</w:t>
      </w:r>
      <w:r w:rsidR="001350B1" w:rsidRPr="001350B1">
        <w:t xml:space="preserve"> (</w:t>
      </w:r>
      <w:r>
        <w:t>Количество звуковых файлов</w:t>
      </w:r>
      <w:r w:rsidR="001350B1" w:rsidRPr="001350B1">
        <w:t>)</w:t>
      </w:r>
    </w:p>
    <w:p w:rsidR="00867E33" w:rsidRPr="00867E33" w:rsidRDefault="00867E33" w:rsidP="00867E33">
      <w:pPr>
        <w:pStyle w:val="a5"/>
      </w:pPr>
      <w:r w:rsidRPr="001350B1">
        <w:t>#</w:t>
      </w:r>
      <w:r w:rsidRPr="00867E33">
        <w:rPr>
          <w:lang w:val="en-US"/>
        </w:rPr>
        <w:t>Total</w:t>
      </w:r>
      <w:r w:rsidRPr="001350B1">
        <w:t>_</w:t>
      </w:r>
      <w:r w:rsidRPr="00867E33">
        <w:rPr>
          <w:lang w:val="en-US"/>
        </w:rPr>
        <w:t>size</w:t>
      </w:r>
      <w:r w:rsidRPr="001350B1">
        <w:t>_</w:t>
      </w:r>
      <w:r w:rsidRPr="00867E33">
        <w:rPr>
          <w:lang w:val="en-US"/>
        </w:rPr>
        <w:t>KB</w:t>
      </w:r>
      <w:r w:rsidRPr="001350B1">
        <w:t>=204249</w:t>
      </w:r>
      <w:r w:rsidR="001350B1" w:rsidRPr="001350B1">
        <w:t xml:space="preserve"> (</w:t>
      </w:r>
      <w:r>
        <w:t>Общий размер аудиофайлов</w:t>
      </w:r>
      <w:r w:rsidR="001350B1" w:rsidRPr="001350B1">
        <w:t>)</w:t>
      </w:r>
    </w:p>
    <w:p w:rsidR="00867E33" w:rsidRPr="001350B1" w:rsidRDefault="00867E33" w:rsidP="00867E33">
      <w:pPr>
        <w:pStyle w:val="a5"/>
      </w:pPr>
      <w:r w:rsidRPr="001350B1">
        <w:t>#</w:t>
      </w:r>
      <w:r w:rsidRPr="00867E33">
        <w:rPr>
          <w:lang w:val="en-US"/>
        </w:rPr>
        <w:t>Total</w:t>
      </w:r>
      <w:r w:rsidRPr="001350B1">
        <w:t>_</w:t>
      </w:r>
      <w:r w:rsidRPr="00867E33">
        <w:rPr>
          <w:lang w:val="en-US"/>
        </w:rPr>
        <w:t>length</w:t>
      </w:r>
      <w:r w:rsidRPr="001350B1">
        <w:t>_</w:t>
      </w:r>
      <w:r w:rsidRPr="00867E33">
        <w:rPr>
          <w:lang w:val="en-US"/>
        </w:rPr>
        <w:t>SEC</w:t>
      </w:r>
      <w:r w:rsidRPr="001350B1">
        <w:t>=34847</w:t>
      </w:r>
      <w:r w:rsidR="001350B1" w:rsidRPr="001350B1">
        <w:t xml:space="preserve"> (</w:t>
      </w:r>
      <w:r>
        <w:t>Общая длительность аудиофайлов</w:t>
      </w:r>
      <w:r w:rsidR="001350B1" w:rsidRPr="001350B1">
        <w:t>)</w:t>
      </w:r>
    </w:p>
    <w:p w:rsidR="00867E33" w:rsidRPr="001350B1" w:rsidRDefault="00867E33" w:rsidP="00867E33">
      <w:pPr>
        <w:pStyle w:val="a5"/>
      </w:pPr>
      <w:r w:rsidRPr="001350B1">
        <w:t>#</w:t>
      </w:r>
      <w:r w:rsidRPr="00867E33">
        <w:rPr>
          <w:lang w:val="en-US"/>
        </w:rPr>
        <w:t>GUID</w:t>
      </w:r>
      <w:r w:rsidRPr="001350B1">
        <w:t>={85</w:t>
      </w:r>
      <w:r w:rsidRPr="00867E33">
        <w:rPr>
          <w:lang w:val="en-US"/>
        </w:rPr>
        <w:t>D</w:t>
      </w:r>
      <w:r w:rsidRPr="001350B1">
        <w:t>138</w:t>
      </w:r>
      <w:r w:rsidRPr="00867E33">
        <w:rPr>
          <w:lang w:val="en-US"/>
        </w:rPr>
        <w:t>DB</w:t>
      </w:r>
      <w:r w:rsidRPr="001350B1">
        <w:t>-542</w:t>
      </w:r>
      <w:r w:rsidRPr="00867E33">
        <w:rPr>
          <w:lang w:val="en-US"/>
        </w:rPr>
        <w:t>B</w:t>
      </w:r>
      <w:r w:rsidRPr="001350B1">
        <w:t>-443</w:t>
      </w:r>
      <w:r w:rsidRPr="00867E33">
        <w:rPr>
          <w:lang w:val="en-US"/>
        </w:rPr>
        <w:t>E</w:t>
      </w:r>
      <w:r w:rsidRPr="001350B1">
        <w:t>-823</w:t>
      </w:r>
      <w:r w:rsidRPr="00867E33">
        <w:rPr>
          <w:lang w:val="en-US"/>
        </w:rPr>
        <w:t>D</w:t>
      </w:r>
      <w:r w:rsidRPr="001350B1">
        <w:t>-2</w:t>
      </w:r>
      <w:r w:rsidRPr="00867E33">
        <w:rPr>
          <w:lang w:val="en-US"/>
        </w:rPr>
        <w:t>A</w:t>
      </w:r>
      <w:r w:rsidRPr="001350B1">
        <w:t>3</w:t>
      </w:r>
      <w:r w:rsidRPr="00867E33">
        <w:rPr>
          <w:lang w:val="en-US"/>
        </w:rPr>
        <w:t>A</w:t>
      </w:r>
      <w:r w:rsidRPr="001350B1">
        <w:t>1659</w:t>
      </w:r>
      <w:r w:rsidRPr="00867E33">
        <w:rPr>
          <w:lang w:val="en-US"/>
        </w:rPr>
        <w:t>C</w:t>
      </w:r>
      <w:r w:rsidRPr="001350B1">
        <w:t>601}</w:t>
      </w:r>
      <w:r w:rsidR="001350B1" w:rsidRPr="001350B1">
        <w:t xml:space="preserve"> (</w:t>
      </w:r>
      <w:r>
        <w:t>Уникальный номер книги</w:t>
      </w:r>
      <w:r w:rsidR="001350B1" w:rsidRPr="001350B1">
        <w:t>)</w:t>
      </w:r>
    </w:p>
    <w:p w:rsidR="00867E33" w:rsidRPr="00867E33" w:rsidRDefault="00867E33" w:rsidP="00867E33">
      <w:pPr>
        <w:pStyle w:val="a5"/>
      </w:pPr>
      <w:r w:rsidRPr="00867E33">
        <w:t>#</w:t>
      </w:r>
      <w:proofErr w:type="spellStart"/>
      <w:r w:rsidRPr="00867E33">
        <w:rPr>
          <w:lang w:val="en-US"/>
        </w:rPr>
        <w:t>SubTitle</w:t>
      </w:r>
      <w:proofErr w:type="spellEnd"/>
      <w:r w:rsidRPr="00867E33">
        <w:t>=Роман</w:t>
      </w:r>
      <w:r w:rsidR="001350B1" w:rsidRPr="00E23041">
        <w:t xml:space="preserve"> (</w:t>
      </w:r>
      <w:r>
        <w:t>Категория</w:t>
      </w:r>
      <w:r w:rsidR="001350B1" w:rsidRPr="00E23041">
        <w:t>)</w:t>
      </w:r>
    </w:p>
    <w:p w:rsidR="00867E33" w:rsidRPr="00E23041" w:rsidRDefault="00867E33" w:rsidP="00867E33">
      <w:pPr>
        <w:pStyle w:val="a5"/>
      </w:pPr>
      <w:r w:rsidRPr="00E23041">
        <w:t>#</w:t>
      </w:r>
      <w:proofErr w:type="spellStart"/>
      <w:r w:rsidRPr="00867E33">
        <w:rPr>
          <w:lang w:val="en-US"/>
        </w:rPr>
        <w:t>RecordSource</w:t>
      </w:r>
      <w:proofErr w:type="spellEnd"/>
      <w:r w:rsidRPr="00E23041">
        <w:t>=</w:t>
      </w:r>
      <w:r w:rsidRPr="00867E33">
        <w:t>Дружба</w:t>
      </w:r>
      <w:r w:rsidRPr="00E23041">
        <w:t xml:space="preserve"> </w:t>
      </w:r>
      <w:r w:rsidRPr="00867E33">
        <w:t>народов</w:t>
      </w:r>
      <w:r w:rsidRPr="00E23041">
        <w:t>, 1993, №№ 8-9</w:t>
      </w:r>
      <w:r w:rsidR="001350B1" w:rsidRPr="00E23041">
        <w:t xml:space="preserve"> (</w:t>
      </w:r>
      <w:r>
        <w:t>Публикация</w:t>
      </w:r>
      <w:r w:rsidR="001350B1" w:rsidRPr="00E23041">
        <w:t>)</w:t>
      </w:r>
    </w:p>
    <w:p w:rsidR="00EF4702" w:rsidRPr="00E23041" w:rsidRDefault="00EF4702" w:rsidP="00EF4702">
      <w:pPr>
        <w:pStyle w:val="a5"/>
      </w:pPr>
    </w:p>
    <w:p w:rsidR="00EF4702" w:rsidRDefault="00EF4702" w:rsidP="00EF4702">
      <w:pPr>
        <w:pStyle w:val="a5"/>
      </w:pPr>
      <w:r>
        <w:t>ВООК_001\0001.lkf</w:t>
      </w:r>
    </w:p>
    <w:p w:rsidR="00EF4702" w:rsidRDefault="00EF4702" w:rsidP="00EF4702">
      <w:pPr>
        <w:pStyle w:val="a5"/>
      </w:pPr>
      <w:r>
        <w:t>ВООК_001\0002.lkf</w:t>
      </w:r>
    </w:p>
    <w:p w:rsidR="00EF4702" w:rsidRDefault="00EF4702" w:rsidP="00EF4702">
      <w:pPr>
        <w:pStyle w:val="a5"/>
      </w:pPr>
      <w:r>
        <w:t>ВООК_001\0003.lkf</w:t>
      </w:r>
    </w:p>
    <w:p w:rsidR="00EF4702" w:rsidRDefault="00EF4702" w:rsidP="00EF4702">
      <w:pPr>
        <w:pStyle w:val="a5"/>
      </w:pPr>
      <w:r>
        <w:t>ВООК_001\0004.lkf</w:t>
      </w:r>
    </w:p>
    <w:p w:rsidR="00EF4702" w:rsidRDefault="00EF4702" w:rsidP="00EF4702">
      <w:pPr>
        <w:pStyle w:val="a5"/>
      </w:pPr>
      <w:r>
        <w:t>ВООК_001\0005.lkf</w:t>
      </w:r>
    </w:p>
    <w:p w:rsidR="00EF4702" w:rsidRDefault="00EF4702" w:rsidP="00EF4702">
      <w:pPr>
        <w:pStyle w:val="a5"/>
      </w:pPr>
    </w:p>
    <w:p w:rsidR="00EF4702" w:rsidRDefault="00EF4702" w:rsidP="00EF4702">
      <w:pPr>
        <w:pStyle w:val="a5"/>
      </w:pPr>
      <w:r>
        <w:t xml:space="preserve">При этом в корневом каталоге должна существовать папка ВООК_ОО1, а в ней должны быть файлы: </w:t>
      </w:r>
    </w:p>
    <w:p w:rsidR="00EF4702" w:rsidRDefault="00EF4702" w:rsidP="00EF4702">
      <w:pPr>
        <w:pStyle w:val="a5"/>
      </w:pPr>
      <w:r>
        <w:t>0001.lkf</w:t>
      </w:r>
    </w:p>
    <w:p w:rsidR="00EF4702" w:rsidRDefault="00EF4702" w:rsidP="00EF4702">
      <w:pPr>
        <w:pStyle w:val="a5"/>
      </w:pPr>
      <w:r>
        <w:t>0002.lkf</w:t>
      </w:r>
    </w:p>
    <w:p w:rsidR="00EF4702" w:rsidRDefault="00EF4702" w:rsidP="00EF4702">
      <w:pPr>
        <w:pStyle w:val="a5"/>
      </w:pPr>
      <w:r>
        <w:t>0003.lkf</w:t>
      </w:r>
    </w:p>
    <w:p w:rsidR="00EF4702" w:rsidRDefault="00EF4702" w:rsidP="00EF4702">
      <w:pPr>
        <w:pStyle w:val="a5"/>
      </w:pPr>
      <w:r>
        <w:t>0004.lkf</w:t>
      </w:r>
    </w:p>
    <w:p w:rsidR="00F25E75" w:rsidRPr="00785342" w:rsidRDefault="00EF4702" w:rsidP="00EF4702">
      <w:pPr>
        <w:pStyle w:val="a5"/>
      </w:pPr>
      <w:r>
        <w:t>0005.lkf</w:t>
      </w:r>
    </w:p>
    <w:p w:rsidR="00957461" w:rsidRDefault="00957461">
      <w:pPr>
        <w:ind w:firstLine="851"/>
        <w:jc w:val="left"/>
        <w:rPr>
          <w:b/>
          <w:sz w:val="28"/>
          <w:szCs w:val="28"/>
        </w:rPr>
      </w:pPr>
      <w:bookmarkStart w:id="21" w:name="_Toc42099695"/>
      <w:r>
        <w:br w:type="page"/>
      </w:r>
    </w:p>
    <w:p w:rsidR="00F25E75" w:rsidRPr="00D96975" w:rsidRDefault="00F25E75" w:rsidP="00957461">
      <w:pPr>
        <w:pStyle w:val="1"/>
        <w:numPr>
          <w:ilvl w:val="0"/>
          <w:numId w:val="0"/>
        </w:numPr>
        <w:tabs>
          <w:tab w:val="clear" w:pos="993"/>
          <w:tab w:val="left" w:pos="1134"/>
        </w:tabs>
        <w:spacing w:before="0" w:after="0"/>
        <w:jc w:val="center"/>
      </w:pPr>
      <w:r w:rsidRPr="00D96975">
        <w:t xml:space="preserve">Приложение </w:t>
      </w:r>
      <w:r>
        <w:t>Б</w:t>
      </w:r>
      <w:bookmarkEnd w:id="21"/>
    </w:p>
    <w:p w:rsidR="00F25E75" w:rsidRPr="00D96975" w:rsidRDefault="00F25E75" w:rsidP="00957461">
      <w:pPr>
        <w:pStyle w:val="a5"/>
        <w:ind w:firstLine="0"/>
        <w:jc w:val="center"/>
        <w:rPr>
          <w:rStyle w:val="af4"/>
        </w:rPr>
      </w:pPr>
      <w:r w:rsidRPr="00D96975">
        <w:rPr>
          <w:rStyle w:val="af4"/>
        </w:rPr>
        <w:t>(обязательное)</w:t>
      </w:r>
    </w:p>
    <w:p w:rsidR="00F25E75" w:rsidRDefault="00F25E75" w:rsidP="00957461">
      <w:pPr>
        <w:pStyle w:val="a5"/>
        <w:ind w:firstLine="0"/>
        <w:jc w:val="center"/>
        <w:rPr>
          <w:rStyle w:val="af4"/>
        </w:rPr>
      </w:pPr>
      <w:r>
        <w:rPr>
          <w:rStyle w:val="af4"/>
        </w:rPr>
        <w:t xml:space="preserve">Структура файла </w:t>
      </w:r>
      <w:r w:rsidRPr="00785342">
        <w:rPr>
          <w:rStyle w:val="af4"/>
        </w:rPr>
        <w:t>разметк</w:t>
      </w:r>
      <w:r>
        <w:rPr>
          <w:rStyle w:val="af4"/>
        </w:rPr>
        <w:t>и</w:t>
      </w:r>
      <w:r w:rsidRPr="00785342">
        <w:rPr>
          <w:rStyle w:val="af4"/>
        </w:rPr>
        <w:t xml:space="preserve"> дополнительных уровней навигации</w:t>
      </w:r>
    </w:p>
    <w:p w:rsidR="00F25E75" w:rsidRPr="00D96975" w:rsidRDefault="00F25E75" w:rsidP="00957461">
      <w:pPr>
        <w:pStyle w:val="a5"/>
        <w:ind w:firstLine="0"/>
        <w:jc w:val="center"/>
        <w:rPr>
          <w:rStyle w:val="af4"/>
        </w:rPr>
      </w:pPr>
      <w:r w:rsidRPr="00785342">
        <w:rPr>
          <w:rStyle w:val="af4"/>
        </w:rPr>
        <w:t>«говорящей» книги</w:t>
      </w:r>
    </w:p>
    <w:p w:rsidR="00F25E75" w:rsidRPr="00785342" w:rsidRDefault="00F25E75" w:rsidP="00F25E75">
      <w:pPr>
        <w:pStyle w:val="a5"/>
      </w:pPr>
    </w:p>
    <w:p w:rsidR="00F25E75" w:rsidRPr="00785342" w:rsidRDefault="000F5E1B" w:rsidP="000F5E1B">
      <w:pPr>
        <w:pStyle w:val="a5"/>
      </w:pPr>
      <w:r>
        <w:t>Обсуждение структуры файла разметки дополнительных уровней навигации</w:t>
      </w:r>
      <w:r w:rsidR="00787448">
        <w:t xml:space="preserve"> </w:t>
      </w:r>
      <w:r>
        <w:t>«говорящей» книги будет проведено на заседании рабочей группы.</w:t>
      </w:r>
    </w:p>
    <w:p w:rsidR="00F25E75" w:rsidRPr="00785342" w:rsidRDefault="00F25E75" w:rsidP="00F25E75">
      <w:pPr>
        <w:pStyle w:val="a5"/>
      </w:pPr>
    </w:p>
    <w:p w:rsidR="00787635" w:rsidRPr="00D96975" w:rsidRDefault="008D564C" w:rsidP="00785342">
      <w:pPr>
        <w:pStyle w:val="a5"/>
      </w:pPr>
      <w:r>
        <w:br w:type="page"/>
      </w:r>
    </w:p>
    <w:p w:rsidR="00745638" w:rsidRPr="00D96975" w:rsidRDefault="00787635" w:rsidP="00957461">
      <w:pPr>
        <w:pStyle w:val="1"/>
        <w:numPr>
          <w:ilvl w:val="0"/>
          <w:numId w:val="0"/>
        </w:numPr>
        <w:tabs>
          <w:tab w:val="clear" w:pos="993"/>
          <w:tab w:val="left" w:pos="1134"/>
        </w:tabs>
        <w:ind w:left="709"/>
        <w:jc w:val="center"/>
      </w:pPr>
      <w:bookmarkStart w:id="22" w:name="_Toc42099696"/>
      <w:bookmarkEnd w:id="19"/>
      <w:r w:rsidRPr="00D96975">
        <w:t>Библиография</w:t>
      </w:r>
      <w:bookmarkEnd w:id="22"/>
    </w:p>
    <w:tbl>
      <w:tblPr>
        <w:tblW w:w="0" w:type="auto"/>
        <w:tblLook w:val="04A0" w:firstRow="1" w:lastRow="0" w:firstColumn="1" w:lastColumn="0" w:noHBand="0" w:noVBand="1"/>
      </w:tblPr>
      <w:tblGrid>
        <w:gridCol w:w="663"/>
        <w:gridCol w:w="8975"/>
      </w:tblGrid>
      <w:tr w:rsidR="00C408A6" w:rsidRPr="00D96975" w:rsidTr="008011E5">
        <w:trPr>
          <w:cantSplit/>
        </w:trPr>
        <w:tc>
          <w:tcPr>
            <w:tcW w:w="675" w:type="dxa"/>
            <w:shd w:val="clear" w:color="auto" w:fill="auto"/>
          </w:tcPr>
          <w:p w:rsidR="00C408A6" w:rsidRPr="00D96975" w:rsidRDefault="00C408A6" w:rsidP="00267CC2">
            <w:pPr>
              <w:pStyle w:val="a5"/>
              <w:ind w:firstLine="0"/>
              <w:rPr>
                <w:lang w:val="en-US"/>
              </w:rPr>
            </w:pPr>
            <w:r w:rsidRPr="00D96975">
              <w:rPr>
                <w:lang w:val="en-US"/>
              </w:rPr>
              <w:t>[</w:t>
            </w:r>
            <w:r w:rsidR="006F3327">
              <w:rPr>
                <w:lang w:val="en-US"/>
              </w:rPr>
              <w:t>1</w:t>
            </w:r>
            <w:r w:rsidRPr="00D96975">
              <w:rPr>
                <w:lang w:val="en-US"/>
              </w:rPr>
              <w:t>]</w:t>
            </w:r>
          </w:p>
        </w:tc>
        <w:tc>
          <w:tcPr>
            <w:tcW w:w="9179" w:type="dxa"/>
            <w:shd w:val="clear" w:color="auto" w:fill="auto"/>
          </w:tcPr>
          <w:p w:rsidR="00C408A6" w:rsidRPr="00D96975" w:rsidRDefault="00C408A6" w:rsidP="00267CC2">
            <w:pPr>
              <w:pStyle w:val="a5"/>
              <w:ind w:firstLine="0"/>
            </w:pPr>
            <w:r w:rsidRPr="00D96975">
              <w:t xml:space="preserve">Постановление Правительства </w:t>
            </w:r>
            <w:r w:rsidR="009A578E" w:rsidRPr="009A578E">
              <w:rPr>
                <w:color w:val="000000" w:themeColor="text1"/>
              </w:rPr>
              <w:t xml:space="preserve">Российский Федерации </w:t>
            </w:r>
            <w:r w:rsidRPr="009A578E">
              <w:rPr>
                <w:color w:val="000000" w:themeColor="text1"/>
              </w:rPr>
              <w:t xml:space="preserve"> </w:t>
            </w:r>
            <w:r w:rsidRPr="00D96975">
              <w:t>от 23 января 2016 г. № 32 «Об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а также Правил предоставления библиотеками доступа слепым и слабовидящим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через информационно-телекоммуникационные сети».</w:t>
            </w:r>
          </w:p>
          <w:p w:rsidR="003C5CC7" w:rsidRPr="00D96975" w:rsidRDefault="003C5CC7" w:rsidP="00267CC2">
            <w:pPr>
              <w:pStyle w:val="a5"/>
              <w:ind w:firstLine="0"/>
            </w:pPr>
          </w:p>
        </w:tc>
      </w:tr>
      <w:tr w:rsidR="009A578E" w:rsidRPr="009A578E" w:rsidTr="003E06AA">
        <w:trPr>
          <w:cantSplit/>
        </w:trPr>
        <w:tc>
          <w:tcPr>
            <w:tcW w:w="675" w:type="dxa"/>
            <w:shd w:val="clear" w:color="auto" w:fill="auto"/>
          </w:tcPr>
          <w:p w:rsidR="009D0342" w:rsidRPr="009A578E" w:rsidRDefault="009D0342" w:rsidP="009A578E">
            <w:pPr>
              <w:pStyle w:val="a5"/>
              <w:ind w:firstLine="0"/>
              <w:rPr>
                <w:color w:val="000000" w:themeColor="text1"/>
                <w:lang w:val="en-US"/>
              </w:rPr>
            </w:pPr>
            <w:r w:rsidRPr="009A578E">
              <w:rPr>
                <w:color w:val="000000" w:themeColor="text1"/>
                <w:lang w:val="en-US"/>
              </w:rPr>
              <w:t>[</w:t>
            </w:r>
            <w:r w:rsidR="009A578E" w:rsidRPr="009A578E">
              <w:rPr>
                <w:color w:val="000000" w:themeColor="text1"/>
              </w:rPr>
              <w:t>2</w:t>
            </w:r>
            <w:r w:rsidRPr="009A578E">
              <w:rPr>
                <w:color w:val="000000" w:themeColor="text1"/>
                <w:lang w:val="en-US"/>
              </w:rPr>
              <w:t>]</w:t>
            </w:r>
          </w:p>
        </w:tc>
        <w:tc>
          <w:tcPr>
            <w:tcW w:w="9179" w:type="dxa"/>
            <w:shd w:val="clear" w:color="auto" w:fill="auto"/>
          </w:tcPr>
          <w:p w:rsidR="009D0342" w:rsidRPr="009A578E" w:rsidRDefault="009D0342" w:rsidP="00267CC2">
            <w:pPr>
              <w:pStyle w:val="a5"/>
              <w:ind w:firstLine="0"/>
              <w:rPr>
                <w:color w:val="000000" w:themeColor="text1"/>
                <w:lang w:val="en-US"/>
              </w:rPr>
            </w:pPr>
            <w:r w:rsidRPr="009A578E">
              <w:rPr>
                <w:color w:val="000000" w:themeColor="text1"/>
                <w:lang w:val="en-US"/>
              </w:rPr>
              <w:t>The Unofficial M3U and PLS Specification</w:t>
            </w:r>
          </w:p>
          <w:p w:rsidR="009D0342" w:rsidRPr="009A578E" w:rsidRDefault="009D0342" w:rsidP="00267CC2">
            <w:pPr>
              <w:pStyle w:val="a5"/>
              <w:ind w:firstLine="0"/>
              <w:rPr>
                <w:b/>
                <w:color w:val="000000" w:themeColor="text1"/>
                <w:lang w:val="en-US"/>
              </w:rPr>
            </w:pPr>
            <w:r w:rsidRPr="009A578E">
              <w:rPr>
                <w:color w:val="000000" w:themeColor="text1"/>
                <w:lang w:val="en-US"/>
              </w:rPr>
              <w:t>(</w:t>
            </w:r>
            <w:r w:rsidRPr="009A578E">
              <w:rPr>
                <w:rStyle w:val="af3"/>
                <w:b w:val="0"/>
                <w:color w:val="000000" w:themeColor="text1"/>
                <w:lang w:val="en-US"/>
              </w:rPr>
              <w:t>http://forums.winamp.com/showthread.php?t=65772</w:t>
            </w:r>
            <w:r w:rsidRPr="009A578E">
              <w:rPr>
                <w:color w:val="000000" w:themeColor="text1"/>
                <w:lang w:val="en-US"/>
              </w:rPr>
              <w:t>)</w:t>
            </w:r>
          </w:p>
          <w:p w:rsidR="009D0342" w:rsidRPr="009A578E" w:rsidRDefault="009D0342" w:rsidP="00267CC2">
            <w:pPr>
              <w:pStyle w:val="a5"/>
              <w:ind w:firstLine="0"/>
              <w:rPr>
                <w:color w:val="000000" w:themeColor="text1"/>
                <w:lang w:val="en-US"/>
              </w:rPr>
            </w:pPr>
          </w:p>
        </w:tc>
      </w:tr>
      <w:tr w:rsidR="009A578E" w:rsidRPr="009A578E" w:rsidTr="003E06AA">
        <w:trPr>
          <w:cantSplit/>
        </w:trPr>
        <w:tc>
          <w:tcPr>
            <w:tcW w:w="675" w:type="dxa"/>
            <w:shd w:val="clear" w:color="auto" w:fill="auto"/>
          </w:tcPr>
          <w:p w:rsidR="009D0342" w:rsidRPr="009A578E" w:rsidRDefault="009D0342" w:rsidP="009A578E">
            <w:pPr>
              <w:pStyle w:val="a5"/>
              <w:ind w:firstLine="0"/>
              <w:rPr>
                <w:color w:val="000000" w:themeColor="text1"/>
                <w:lang w:val="en-US"/>
              </w:rPr>
            </w:pPr>
            <w:r w:rsidRPr="009A578E">
              <w:rPr>
                <w:color w:val="000000" w:themeColor="text1"/>
                <w:lang w:val="en-US"/>
              </w:rPr>
              <w:t>[</w:t>
            </w:r>
            <w:r w:rsidR="009A578E" w:rsidRPr="009A578E">
              <w:rPr>
                <w:color w:val="000000" w:themeColor="text1"/>
              </w:rPr>
              <w:t>3</w:t>
            </w:r>
            <w:r w:rsidRPr="009A578E">
              <w:rPr>
                <w:color w:val="000000" w:themeColor="text1"/>
                <w:lang w:val="en-US"/>
              </w:rPr>
              <w:t>]</w:t>
            </w:r>
          </w:p>
        </w:tc>
        <w:tc>
          <w:tcPr>
            <w:tcW w:w="9179" w:type="dxa"/>
            <w:shd w:val="clear" w:color="auto" w:fill="auto"/>
          </w:tcPr>
          <w:p w:rsidR="009D0342" w:rsidRPr="009A578E" w:rsidRDefault="009D0342" w:rsidP="00267CC2">
            <w:pPr>
              <w:pStyle w:val="a5"/>
              <w:ind w:firstLine="0"/>
              <w:rPr>
                <w:color w:val="000000" w:themeColor="text1"/>
                <w:lang w:val="en-US"/>
              </w:rPr>
            </w:pPr>
            <w:r w:rsidRPr="009A578E">
              <w:rPr>
                <w:color w:val="000000" w:themeColor="text1"/>
                <w:lang w:val="en-US"/>
              </w:rPr>
              <w:t>Extended PLS (PLSv2)</w:t>
            </w:r>
          </w:p>
          <w:p w:rsidR="009D0342" w:rsidRPr="009A578E" w:rsidRDefault="009D0342" w:rsidP="00267CC2">
            <w:pPr>
              <w:pStyle w:val="a5"/>
              <w:ind w:firstLine="0"/>
              <w:rPr>
                <w:b/>
                <w:color w:val="000000" w:themeColor="text1"/>
                <w:lang w:val="en-US"/>
              </w:rPr>
            </w:pPr>
            <w:r w:rsidRPr="009A578E">
              <w:rPr>
                <w:color w:val="000000" w:themeColor="text1"/>
                <w:lang w:val="en-US"/>
              </w:rPr>
              <w:t>(</w:t>
            </w:r>
            <w:r w:rsidRPr="009A578E">
              <w:rPr>
                <w:rStyle w:val="af3"/>
                <w:b w:val="0"/>
                <w:color w:val="000000" w:themeColor="text1"/>
                <w:lang w:val="en-US"/>
              </w:rPr>
              <w:t>https://schworak.com/blog/e41/extended-pls-plsv2/</w:t>
            </w:r>
            <w:r w:rsidRPr="009A578E">
              <w:rPr>
                <w:color w:val="000000" w:themeColor="text1"/>
                <w:lang w:val="en-US"/>
              </w:rPr>
              <w:t>)</w:t>
            </w:r>
          </w:p>
          <w:p w:rsidR="009D0342" w:rsidRPr="009A578E" w:rsidRDefault="009D0342" w:rsidP="00267CC2">
            <w:pPr>
              <w:pStyle w:val="a5"/>
              <w:ind w:firstLine="0"/>
              <w:rPr>
                <w:color w:val="000000" w:themeColor="text1"/>
                <w:lang w:val="en-US"/>
              </w:rPr>
            </w:pPr>
          </w:p>
        </w:tc>
      </w:tr>
      <w:tr w:rsidR="009A578E" w:rsidRPr="009A578E" w:rsidTr="003E06AA">
        <w:trPr>
          <w:cantSplit/>
        </w:trPr>
        <w:tc>
          <w:tcPr>
            <w:tcW w:w="675" w:type="dxa"/>
            <w:shd w:val="clear" w:color="auto" w:fill="auto"/>
          </w:tcPr>
          <w:p w:rsidR="009D0342" w:rsidRPr="009A578E" w:rsidRDefault="009D0342" w:rsidP="009A578E">
            <w:pPr>
              <w:pStyle w:val="a5"/>
              <w:ind w:firstLine="0"/>
              <w:rPr>
                <w:color w:val="000000" w:themeColor="text1"/>
                <w:lang w:val="en-US"/>
              </w:rPr>
            </w:pPr>
            <w:r w:rsidRPr="009A578E">
              <w:rPr>
                <w:color w:val="000000" w:themeColor="text1"/>
                <w:lang w:val="en-US"/>
              </w:rPr>
              <w:t>[</w:t>
            </w:r>
            <w:r w:rsidR="009A578E" w:rsidRPr="009A578E">
              <w:rPr>
                <w:color w:val="000000" w:themeColor="text1"/>
              </w:rPr>
              <w:t>4</w:t>
            </w:r>
            <w:r w:rsidRPr="009A578E">
              <w:rPr>
                <w:color w:val="000000" w:themeColor="text1"/>
                <w:lang w:val="en-US"/>
              </w:rPr>
              <w:t>]</w:t>
            </w:r>
          </w:p>
        </w:tc>
        <w:tc>
          <w:tcPr>
            <w:tcW w:w="9179" w:type="dxa"/>
            <w:shd w:val="clear" w:color="auto" w:fill="auto"/>
          </w:tcPr>
          <w:p w:rsidR="009D0342" w:rsidRPr="009A578E" w:rsidRDefault="009D0342" w:rsidP="00267CC2">
            <w:pPr>
              <w:pStyle w:val="a5"/>
              <w:ind w:firstLine="0"/>
              <w:rPr>
                <w:color w:val="000000" w:themeColor="text1"/>
                <w:lang w:val="en-US"/>
              </w:rPr>
            </w:pPr>
            <w:r w:rsidRPr="009A578E">
              <w:rPr>
                <w:color w:val="000000" w:themeColor="text1"/>
                <w:lang w:val="en-US"/>
              </w:rPr>
              <w:t>OPML 2.0 Specification</w:t>
            </w:r>
          </w:p>
          <w:p w:rsidR="009D0342" w:rsidRPr="009A578E" w:rsidRDefault="009D0342" w:rsidP="00267CC2">
            <w:pPr>
              <w:pStyle w:val="a5"/>
              <w:ind w:firstLine="0"/>
              <w:rPr>
                <w:color w:val="000000" w:themeColor="text1"/>
                <w:lang w:val="en-US"/>
              </w:rPr>
            </w:pPr>
            <w:r w:rsidRPr="009A578E">
              <w:rPr>
                <w:color w:val="000000" w:themeColor="text1"/>
                <w:lang w:val="en-US"/>
              </w:rPr>
              <w:t>(</w:t>
            </w:r>
            <w:r w:rsidRPr="009A578E">
              <w:rPr>
                <w:rStyle w:val="af3"/>
                <w:b w:val="0"/>
                <w:color w:val="000000" w:themeColor="text1"/>
                <w:lang w:val="en-US"/>
              </w:rPr>
              <w:t>http://dev.opml.org/spec2.html</w:t>
            </w:r>
            <w:r w:rsidRPr="009A578E">
              <w:rPr>
                <w:color w:val="000000" w:themeColor="text1"/>
                <w:lang w:val="en-US"/>
              </w:rPr>
              <w:t>)</w:t>
            </w:r>
          </w:p>
          <w:p w:rsidR="009D0342" w:rsidRPr="009A578E" w:rsidRDefault="009D0342" w:rsidP="00267CC2">
            <w:pPr>
              <w:pStyle w:val="a5"/>
              <w:ind w:firstLine="0"/>
              <w:rPr>
                <w:color w:val="000000" w:themeColor="text1"/>
                <w:lang w:val="en-US"/>
              </w:rPr>
            </w:pPr>
          </w:p>
        </w:tc>
      </w:tr>
      <w:tr w:rsidR="009A578E" w:rsidRPr="009A578E" w:rsidTr="00556EB5">
        <w:trPr>
          <w:cantSplit/>
        </w:trPr>
        <w:tc>
          <w:tcPr>
            <w:tcW w:w="675" w:type="dxa"/>
            <w:shd w:val="clear" w:color="auto" w:fill="auto"/>
          </w:tcPr>
          <w:p w:rsidR="00272FA6" w:rsidRPr="009A578E" w:rsidRDefault="00272FA6" w:rsidP="009A578E">
            <w:pPr>
              <w:pStyle w:val="a5"/>
              <w:ind w:firstLine="0"/>
              <w:rPr>
                <w:color w:val="000000" w:themeColor="text1"/>
                <w:lang w:val="en-US"/>
              </w:rPr>
            </w:pPr>
            <w:r w:rsidRPr="009A578E">
              <w:rPr>
                <w:color w:val="000000" w:themeColor="text1"/>
                <w:lang w:val="en-US"/>
              </w:rPr>
              <w:t>[</w:t>
            </w:r>
            <w:r w:rsidR="009A578E" w:rsidRPr="009A578E">
              <w:rPr>
                <w:color w:val="000000" w:themeColor="text1"/>
              </w:rPr>
              <w:t>5</w:t>
            </w:r>
            <w:r w:rsidRPr="009A578E">
              <w:rPr>
                <w:color w:val="000000" w:themeColor="text1"/>
                <w:lang w:val="en-US"/>
              </w:rPr>
              <w:t>]</w:t>
            </w:r>
          </w:p>
        </w:tc>
        <w:tc>
          <w:tcPr>
            <w:tcW w:w="9179" w:type="dxa"/>
            <w:shd w:val="clear" w:color="auto" w:fill="auto"/>
          </w:tcPr>
          <w:p w:rsidR="00272FA6" w:rsidRPr="009A578E" w:rsidRDefault="00272FA6" w:rsidP="00267CC2">
            <w:pPr>
              <w:pStyle w:val="a5"/>
              <w:ind w:firstLine="0"/>
              <w:rPr>
                <w:color w:val="000000" w:themeColor="text1"/>
                <w:lang w:val="en-US"/>
              </w:rPr>
            </w:pPr>
            <w:r w:rsidRPr="009A578E">
              <w:rPr>
                <w:color w:val="000000" w:themeColor="text1"/>
                <w:lang w:val="en-US"/>
              </w:rPr>
              <w:t>NFC Data Exchange Format (NDEF) Technical Specification</w:t>
            </w:r>
          </w:p>
          <w:p w:rsidR="00272FA6" w:rsidRPr="009A578E" w:rsidRDefault="00272FA6" w:rsidP="00267CC2">
            <w:pPr>
              <w:pStyle w:val="a5"/>
              <w:ind w:firstLine="0"/>
              <w:rPr>
                <w:color w:val="000000" w:themeColor="text1"/>
                <w:lang w:val="en-US"/>
              </w:rPr>
            </w:pPr>
          </w:p>
        </w:tc>
      </w:tr>
      <w:tr w:rsidR="009A578E" w:rsidRPr="009A578E" w:rsidTr="00556EB5">
        <w:trPr>
          <w:cantSplit/>
        </w:trPr>
        <w:tc>
          <w:tcPr>
            <w:tcW w:w="675" w:type="dxa"/>
            <w:shd w:val="clear" w:color="auto" w:fill="auto"/>
          </w:tcPr>
          <w:p w:rsidR="00272FA6" w:rsidRPr="009A578E" w:rsidRDefault="00272FA6" w:rsidP="009A578E">
            <w:pPr>
              <w:pStyle w:val="a5"/>
              <w:ind w:firstLine="0"/>
              <w:rPr>
                <w:color w:val="000000" w:themeColor="text1"/>
                <w:lang w:val="en-US"/>
              </w:rPr>
            </w:pPr>
            <w:r w:rsidRPr="009A578E">
              <w:rPr>
                <w:color w:val="000000" w:themeColor="text1"/>
                <w:lang w:val="en-US"/>
              </w:rPr>
              <w:t>[</w:t>
            </w:r>
            <w:r w:rsidR="009A578E" w:rsidRPr="009A578E">
              <w:rPr>
                <w:color w:val="000000" w:themeColor="text1"/>
              </w:rPr>
              <w:t>6</w:t>
            </w:r>
            <w:r w:rsidRPr="009A578E">
              <w:rPr>
                <w:color w:val="000000" w:themeColor="text1"/>
                <w:lang w:val="en-US"/>
              </w:rPr>
              <w:t>]</w:t>
            </w:r>
          </w:p>
        </w:tc>
        <w:tc>
          <w:tcPr>
            <w:tcW w:w="9179" w:type="dxa"/>
            <w:shd w:val="clear" w:color="auto" w:fill="auto"/>
          </w:tcPr>
          <w:p w:rsidR="00272FA6" w:rsidRPr="009A578E" w:rsidRDefault="00272FA6" w:rsidP="00267CC2">
            <w:pPr>
              <w:pStyle w:val="a5"/>
              <w:ind w:firstLine="0"/>
              <w:rPr>
                <w:color w:val="000000" w:themeColor="text1"/>
                <w:lang w:val="en-US"/>
              </w:rPr>
            </w:pPr>
            <w:r w:rsidRPr="009A578E">
              <w:rPr>
                <w:color w:val="000000" w:themeColor="text1"/>
                <w:lang w:val="en-US"/>
              </w:rPr>
              <w:t>NFC Record Type Definition (RTD) Specification</w:t>
            </w:r>
          </w:p>
          <w:p w:rsidR="00272FA6" w:rsidRPr="009A578E" w:rsidRDefault="00272FA6" w:rsidP="00267CC2">
            <w:pPr>
              <w:pStyle w:val="a5"/>
              <w:ind w:firstLine="0"/>
              <w:rPr>
                <w:color w:val="000000" w:themeColor="text1"/>
                <w:lang w:val="en-US"/>
              </w:rPr>
            </w:pPr>
          </w:p>
        </w:tc>
      </w:tr>
      <w:tr w:rsidR="009A578E" w:rsidRPr="009A578E" w:rsidTr="003E06AA">
        <w:trPr>
          <w:cantSplit/>
        </w:trPr>
        <w:tc>
          <w:tcPr>
            <w:tcW w:w="675" w:type="dxa"/>
            <w:shd w:val="clear" w:color="auto" w:fill="auto"/>
          </w:tcPr>
          <w:p w:rsidR="009D0342" w:rsidRPr="009A578E" w:rsidRDefault="009D0342" w:rsidP="009A578E">
            <w:pPr>
              <w:pStyle w:val="a5"/>
              <w:ind w:firstLine="0"/>
              <w:rPr>
                <w:color w:val="000000" w:themeColor="text1"/>
                <w:lang w:val="en-US"/>
              </w:rPr>
            </w:pPr>
            <w:r w:rsidRPr="009A578E">
              <w:rPr>
                <w:color w:val="000000" w:themeColor="text1"/>
                <w:lang w:val="en-US"/>
              </w:rPr>
              <w:t>[</w:t>
            </w:r>
            <w:r w:rsidR="009A578E" w:rsidRPr="009A578E">
              <w:rPr>
                <w:color w:val="000000" w:themeColor="text1"/>
                <w:lang w:val="en-US"/>
              </w:rPr>
              <w:t>7</w:t>
            </w:r>
            <w:r w:rsidRPr="009A578E">
              <w:rPr>
                <w:color w:val="000000" w:themeColor="text1"/>
                <w:lang w:val="en-US"/>
              </w:rPr>
              <w:t>]</w:t>
            </w:r>
          </w:p>
        </w:tc>
        <w:tc>
          <w:tcPr>
            <w:tcW w:w="9179" w:type="dxa"/>
            <w:shd w:val="clear" w:color="auto" w:fill="auto"/>
          </w:tcPr>
          <w:p w:rsidR="009D0342" w:rsidRPr="009A578E" w:rsidRDefault="009D0342" w:rsidP="00267CC2">
            <w:pPr>
              <w:pStyle w:val="a5"/>
              <w:ind w:firstLine="0"/>
              <w:rPr>
                <w:color w:val="000000" w:themeColor="text1"/>
                <w:lang w:val="en-US"/>
              </w:rPr>
            </w:pPr>
            <w:r w:rsidRPr="009A578E">
              <w:rPr>
                <w:color w:val="000000" w:themeColor="text1"/>
                <w:lang w:val="en-US"/>
              </w:rPr>
              <w:t>RFC</w:t>
            </w:r>
            <w:r w:rsidRPr="009A578E">
              <w:rPr>
                <w:color w:val="000000" w:themeColor="text1"/>
              </w:rPr>
              <w:t>2046 Многоцелевое расширение возможностей почты в сети Интернет (</w:t>
            </w:r>
            <w:r w:rsidRPr="009A578E">
              <w:rPr>
                <w:color w:val="000000" w:themeColor="text1"/>
                <w:lang w:val="en-US"/>
              </w:rPr>
              <w:t>MIME</w:t>
            </w:r>
            <w:r w:rsidRPr="009A578E">
              <w:rPr>
                <w:color w:val="000000" w:themeColor="text1"/>
              </w:rPr>
              <w:t xml:space="preserve">). </w:t>
            </w:r>
            <w:proofErr w:type="spellStart"/>
            <w:r w:rsidRPr="009A578E">
              <w:rPr>
                <w:color w:val="000000" w:themeColor="text1"/>
                <w:lang w:val="en-US"/>
              </w:rPr>
              <w:t>Часть</w:t>
            </w:r>
            <w:proofErr w:type="spellEnd"/>
            <w:r w:rsidRPr="009A578E">
              <w:rPr>
                <w:color w:val="000000" w:themeColor="text1"/>
                <w:lang w:val="en-US"/>
              </w:rPr>
              <w:t xml:space="preserve"> 2: </w:t>
            </w:r>
            <w:proofErr w:type="spellStart"/>
            <w:r w:rsidRPr="009A578E">
              <w:rPr>
                <w:color w:val="000000" w:themeColor="text1"/>
                <w:lang w:val="en-US"/>
              </w:rPr>
              <w:t>Типы</w:t>
            </w:r>
            <w:proofErr w:type="spellEnd"/>
            <w:r w:rsidRPr="009A578E">
              <w:rPr>
                <w:color w:val="000000" w:themeColor="text1"/>
                <w:lang w:val="en-US"/>
              </w:rPr>
              <w:t xml:space="preserve"> </w:t>
            </w:r>
            <w:proofErr w:type="spellStart"/>
            <w:r w:rsidRPr="009A578E">
              <w:rPr>
                <w:color w:val="000000" w:themeColor="text1"/>
                <w:lang w:val="en-US"/>
              </w:rPr>
              <w:t>медиа</w:t>
            </w:r>
            <w:proofErr w:type="spellEnd"/>
            <w:r w:rsidRPr="009A578E">
              <w:rPr>
                <w:color w:val="000000" w:themeColor="text1"/>
                <w:lang w:val="en-US"/>
              </w:rPr>
              <w:t xml:space="preserve"> (RFC2046 Multipurpose Internet Mail Extensions (MIME) Part Two: Media Types).</w:t>
            </w:r>
          </w:p>
          <w:p w:rsidR="009D0342" w:rsidRPr="009A578E" w:rsidRDefault="009D0342" w:rsidP="00267CC2">
            <w:pPr>
              <w:pStyle w:val="a5"/>
              <w:ind w:firstLine="0"/>
              <w:rPr>
                <w:color w:val="000000" w:themeColor="text1"/>
                <w:lang w:val="en-US"/>
              </w:rPr>
            </w:pPr>
          </w:p>
        </w:tc>
      </w:tr>
    </w:tbl>
    <w:p w:rsidR="00D7381A" w:rsidRPr="00A24409" w:rsidRDefault="00D7381A" w:rsidP="00267CC2">
      <w:pPr>
        <w:pStyle w:val="a5"/>
        <w:rPr>
          <w:lang w:val="en-US"/>
        </w:rPr>
      </w:pPr>
    </w:p>
    <w:p w:rsidR="00787448" w:rsidRPr="00A24409" w:rsidRDefault="00787448" w:rsidP="00267CC2">
      <w:pPr>
        <w:pStyle w:val="a5"/>
        <w:rPr>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9628"/>
      </w:tblGrid>
      <w:tr w:rsidR="00D7381A" w:rsidRPr="00524945" w:rsidTr="00A91D93">
        <w:tc>
          <w:tcPr>
            <w:tcW w:w="9628" w:type="dxa"/>
          </w:tcPr>
          <w:p w:rsidR="00D7381A" w:rsidRPr="00D96975" w:rsidRDefault="000716EF" w:rsidP="003402C5">
            <w:pPr>
              <w:pStyle w:val="a5"/>
              <w:ind w:firstLine="0"/>
              <w:rPr>
                <w:lang w:bidi="ru-RU"/>
              </w:rPr>
            </w:pPr>
            <w:r w:rsidRPr="000716EF">
              <w:rPr>
                <w:lang w:bidi="ru-RU"/>
              </w:rPr>
              <w:t xml:space="preserve">УДК </w:t>
            </w:r>
            <w:proofErr w:type="gramStart"/>
            <w:r w:rsidRPr="000716EF">
              <w:rPr>
                <w:lang w:bidi="ru-RU"/>
              </w:rPr>
              <w:t>778.1:006.354</w:t>
            </w:r>
            <w:proofErr w:type="gramEnd"/>
            <w:r w:rsidRPr="000716EF">
              <w:rPr>
                <w:lang w:bidi="ru-RU"/>
              </w:rPr>
              <w:t xml:space="preserve"> </w:t>
            </w:r>
            <w:r>
              <w:rPr>
                <w:lang w:bidi="ru-RU"/>
              </w:rPr>
              <w:t xml:space="preserve">                                                                         </w:t>
            </w:r>
            <w:r w:rsidR="00D7381A" w:rsidRPr="00D96975">
              <w:rPr>
                <w:lang w:bidi="ru-RU"/>
              </w:rPr>
              <w:t xml:space="preserve">ОКС 11.180             </w:t>
            </w:r>
          </w:p>
          <w:p w:rsidR="009A578E" w:rsidRDefault="009A578E" w:rsidP="00D818E0">
            <w:pPr>
              <w:pStyle w:val="a5"/>
              <w:ind w:firstLine="0"/>
              <w:rPr>
                <w:lang w:bidi="ru-RU"/>
              </w:rPr>
            </w:pPr>
          </w:p>
          <w:p w:rsidR="003402C5" w:rsidRPr="00524945" w:rsidRDefault="00D7381A" w:rsidP="00D818E0">
            <w:pPr>
              <w:pStyle w:val="a5"/>
              <w:ind w:firstLine="0"/>
              <w:rPr>
                <w:lang w:bidi="ru-RU"/>
              </w:rPr>
            </w:pPr>
            <w:r w:rsidRPr="00D96975">
              <w:rPr>
                <w:lang w:bidi="ru-RU"/>
              </w:rPr>
              <w:t xml:space="preserve">Ключевые слова: </w:t>
            </w:r>
            <w:r w:rsidR="003402C5" w:rsidRPr="00D96975">
              <w:rPr>
                <w:lang w:bidi="ru-RU"/>
              </w:rPr>
              <w:t>«говорящ</w:t>
            </w:r>
            <w:r w:rsidR="003402C5">
              <w:rPr>
                <w:lang w:bidi="ru-RU"/>
              </w:rPr>
              <w:t>ая</w:t>
            </w:r>
            <w:r w:rsidR="003402C5" w:rsidRPr="00D96975">
              <w:rPr>
                <w:lang w:bidi="ru-RU"/>
              </w:rPr>
              <w:t>» книг</w:t>
            </w:r>
            <w:r w:rsidR="003402C5">
              <w:rPr>
                <w:lang w:bidi="ru-RU"/>
              </w:rPr>
              <w:t>а</w:t>
            </w:r>
            <w:r w:rsidR="003402C5" w:rsidRPr="00D96975">
              <w:rPr>
                <w:lang w:bidi="ru-RU"/>
              </w:rPr>
              <w:t xml:space="preserve">, </w:t>
            </w:r>
            <w:proofErr w:type="spellStart"/>
            <w:r w:rsidR="003402C5" w:rsidRPr="00D96975">
              <w:rPr>
                <w:lang w:bidi="ru-RU"/>
              </w:rPr>
              <w:t>флеш</w:t>
            </w:r>
            <w:proofErr w:type="spellEnd"/>
            <w:r w:rsidR="003402C5" w:rsidRPr="00D96975">
              <w:rPr>
                <w:lang w:bidi="ru-RU"/>
              </w:rPr>
              <w:t xml:space="preserve">-карта, </w:t>
            </w:r>
            <w:proofErr w:type="spellStart"/>
            <w:r w:rsidR="003402C5">
              <w:rPr>
                <w:lang w:bidi="ru-RU"/>
              </w:rPr>
              <w:t>тифлофлешплеер</w:t>
            </w:r>
            <w:proofErr w:type="spellEnd"/>
            <w:r w:rsidR="007B028D" w:rsidRPr="00D96975">
              <w:rPr>
                <w:lang w:bidi="ru-RU"/>
              </w:rPr>
              <w:t>.</w:t>
            </w:r>
          </w:p>
        </w:tc>
      </w:tr>
    </w:tbl>
    <w:p w:rsidR="00745638" w:rsidRPr="00524945" w:rsidRDefault="00745638"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p w:rsidR="00D7381A" w:rsidRPr="00524945" w:rsidRDefault="00D7381A" w:rsidP="00267CC2"/>
    <w:tbl>
      <w:tblPr>
        <w:tblW w:w="9673" w:type="dxa"/>
        <w:tblInd w:w="108" w:type="dxa"/>
        <w:tblLook w:val="04A0" w:firstRow="1" w:lastRow="0" w:firstColumn="1" w:lastColumn="0" w:noHBand="0" w:noVBand="1"/>
      </w:tblPr>
      <w:tblGrid>
        <w:gridCol w:w="4536"/>
        <w:gridCol w:w="5137"/>
      </w:tblGrid>
      <w:tr w:rsidR="00D7381A" w:rsidRPr="0065520E" w:rsidTr="007B028D">
        <w:tc>
          <w:tcPr>
            <w:tcW w:w="4536" w:type="dxa"/>
          </w:tcPr>
          <w:p w:rsidR="00D7381A" w:rsidRPr="00524945" w:rsidRDefault="00D7381A" w:rsidP="00267CC2">
            <w:pPr>
              <w:widowControl w:val="0"/>
              <w:tabs>
                <w:tab w:val="left" w:pos="639"/>
              </w:tabs>
              <w:ind w:left="34" w:firstLine="0"/>
              <w:jc w:val="left"/>
            </w:pPr>
            <w:bookmarkStart w:id="23" w:name="_GoBack"/>
            <w:bookmarkEnd w:id="23"/>
          </w:p>
        </w:tc>
        <w:tc>
          <w:tcPr>
            <w:tcW w:w="5137" w:type="dxa"/>
          </w:tcPr>
          <w:p w:rsidR="00D7381A" w:rsidRPr="0065520E" w:rsidRDefault="00D7381A" w:rsidP="00267CC2">
            <w:pPr>
              <w:widowControl w:val="0"/>
              <w:ind w:firstLine="0"/>
              <w:jc w:val="right"/>
            </w:pPr>
          </w:p>
        </w:tc>
      </w:tr>
    </w:tbl>
    <w:p w:rsidR="00D7381A" w:rsidRDefault="00D7381A" w:rsidP="00267CC2"/>
    <w:p w:rsidR="00D7381A" w:rsidRDefault="00D7381A" w:rsidP="00267CC2"/>
    <w:sectPr w:rsidR="00D7381A" w:rsidSect="00DD58C6">
      <w:headerReference w:type="even" r:id="rId12"/>
      <w:headerReference w:type="default" r:id="rId13"/>
      <w:footerReference w:type="even" r:id="rId14"/>
      <w:footerReference w:type="default" r:id="rId15"/>
      <w:headerReference w:type="first" r:id="rId16"/>
      <w:pgSz w:w="11906" w:h="16838"/>
      <w:pgMar w:top="1134" w:right="1134" w:bottom="1134" w:left="1134" w:header="567" w:footer="5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75" w:rsidRDefault="00E64675" w:rsidP="004974CE">
      <w:r>
        <w:separator/>
      </w:r>
    </w:p>
    <w:p w:rsidR="00E64675" w:rsidRDefault="00E64675" w:rsidP="004974CE"/>
    <w:p w:rsidR="00E64675" w:rsidRDefault="00E64675"/>
  </w:endnote>
  <w:endnote w:type="continuationSeparator" w:id="0">
    <w:p w:rsidR="00E64675" w:rsidRDefault="00E64675" w:rsidP="004974CE">
      <w:r>
        <w:continuationSeparator/>
      </w:r>
    </w:p>
    <w:p w:rsidR="00E64675" w:rsidRDefault="00E64675" w:rsidP="004974CE"/>
    <w:p w:rsidR="00E64675" w:rsidRDefault="00E6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879811"/>
      <w:docPartObj>
        <w:docPartGallery w:val="Page Numbers (Bottom of Page)"/>
        <w:docPartUnique/>
      </w:docPartObj>
    </w:sdtPr>
    <w:sdtEndPr/>
    <w:sdtContent>
      <w:p w:rsidR="00E64675" w:rsidRDefault="00037625">
        <w:pPr>
          <w:pStyle w:val="ac"/>
        </w:pPr>
        <w:r>
          <w:rPr>
            <w:noProof/>
          </w:rPr>
          <w:fldChar w:fldCharType="begin"/>
        </w:r>
        <w:r>
          <w:rPr>
            <w:noProof/>
          </w:rPr>
          <w:instrText>PAGE   \* MERGEFORMAT</w:instrText>
        </w:r>
        <w:r>
          <w:rPr>
            <w:noProof/>
          </w:rPr>
          <w:fldChar w:fldCharType="separate"/>
        </w:r>
        <w:r w:rsidR="009A578E">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127725"/>
      <w:docPartObj>
        <w:docPartGallery w:val="Page Numbers (Bottom of Page)"/>
        <w:docPartUnique/>
      </w:docPartObj>
    </w:sdtPr>
    <w:sdtEndPr/>
    <w:sdtContent>
      <w:p w:rsidR="00E64675" w:rsidRPr="00A131FD" w:rsidRDefault="00037625" w:rsidP="00A131FD">
        <w:pPr>
          <w:pStyle w:val="ac"/>
          <w:jc w:val="right"/>
        </w:pPr>
        <w:r>
          <w:rPr>
            <w:noProof/>
          </w:rPr>
          <w:fldChar w:fldCharType="begin"/>
        </w:r>
        <w:r>
          <w:rPr>
            <w:noProof/>
          </w:rPr>
          <w:instrText>PAGE   \* MERGEFORMAT</w:instrText>
        </w:r>
        <w:r>
          <w:rPr>
            <w:noProof/>
          </w:rPr>
          <w:fldChar w:fldCharType="separate"/>
        </w:r>
        <w:r w:rsidR="009A578E">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37995"/>
      <w:docPartObj>
        <w:docPartGallery w:val="Page Numbers (Bottom of Page)"/>
        <w:docPartUnique/>
      </w:docPartObj>
    </w:sdtPr>
    <w:sdtEndPr/>
    <w:sdtContent>
      <w:p w:rsidR="00E64675" w:rsidRDefault="00E64675" w:rsidP="00297BEA">
        <w:pPr>
          <w:pStyle w:val="ac"/>
          <w:jc w:val="left"/>
        </w:pPr>
        <w:r>
          <w:rPr>
            <w:noProof/>
          </w:rPr>
          <w:fldChar w:fldCharType="begin"/>
        </w:r>
        <w:r>
          <w:rPr>
            <w:noProof/>
          </w:rPr>
          <w:instrText xml:space="preserve"> PAGE   \* MERGEFORMAT </w:instrText>
        </w:r>
        <w:r>
          <w:rPr>
            <w:noProof/>
          </w:rPr>
          <w:fldChar w:fldCharType="separate"/>
        </w:r>
        <w:r w:rsidR="009A578E">
          <w:rPr>
            <w:noProof/>
          </w:rPr>
          <w:t>8</w:t>
        </w:r>
        <w:r>
          <w:rPr>
            <w:noProof/>
          </w:rPr>
          <w:fldChar w:fldCharType="end"/>
        </w:r>
      </w:p>
    </w:sdtContent>
  </w:sdt>
  <w:p w:rsidR="00E64675" w:rsidRDefault="00E646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750245"/>
      <w:docPartObj>
        <w:docPartGallery w:val="Page Numbers (Bottom of Page)"/>
        <w:docPartUnique/>
      </w:docPartObj>
    </w:sdtPr>
    <w:sdtEndPr/>
    <w:sdtContent>
      <w:p w:rsidR="00E64675" w:rsidRDefault="00E64675">
        <w:pPr>
          <w:pStyle w:val="ac"/>
          <w:jc w:val="right"/>
        </w:pPr>
        <w:r>
          <w:rPr>
            <w:noProof/>
          </w:rPr>
          <w:fldChar w:fldCharType="begin"/>
        </w:r>
        <w:r>
          <w:rPr>
            <w:noProof/>
          </w:rPr>
          <w:instrText>PAGE   \* MERGEFORMAT</w:instrText>
        </w:r>
        <w:r>
          <w:rPr>
            <w:noProof/>
          </w:rPr>
          <w:fldChar w:fldCharType="separate"/>
        </w:r>
        <w:r w:rsidR="009A578E">
          <w:rPr>
            <w:noProof/>
          </w:rPr>
          <w:t>9</w:t>
        </w:r>
        <w:r>
          <w:rPr>
            <w:noProof/>
          </w:rPr>
          <w:fldChar w:fldCharType="end"/>
        </w:r>
      </w:p>
    </w:sdtContent>
  </w:sdt>
  <w:p w:rsidR="00E64675" w:rsidRDefault="00E64675" w:rsidP="004974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75" w:rsidRDefault="00E64675" w:rsidP="004974CE">
      <w:r>
        <w:separator/>
      </w:r>
    </w:p>
    <w:p w:rsidR="00E64675" w:rsidRDefault="00E64675" w:rsidP="004974CE"/>
    <w:p w:rsidR="00E64675" w:rsidRDefault="00E64675"/>
  </w:footnote>
  <w:footnote w:type="continuationSeparator" w:id="0">
    <w:p w:rsidR="00E64675" w:rsidRDefault="00E64675" w:rsidP="004974CE">
      <w:r>
        <w:continuationSeparator/>
      </w:r>
    </w:p>
    <w:p w:rsidR="00E64675" w:rsidRDefault="00E64675" w:rsidP="004974CE"/>
    <w:p w:rsidR="00E64675" w:rsidRDefault="00E646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75" w:rsidRPr="00EC42B6" w:rsidRDefault="00E64675" w:rsidP="003569D2">
    <w:pPr>
      <w:pStyle w:val="aa"/>
      <w:ind w:firstLine="0"/>
    </w:pPr>
    <w:r w:rsidRPr="00EC42B6">
      <w:rPr>
        <w:b/>
      </w:rPr>
      <w:t>ГОСТ Р</w:t>
    </w:r>
    <w:r w:rsidRPr="00EC42B6">
      <w:t xml:space="preserve"> </w:t>
    </w:r>
  </w:p>
  <w:p w:rsidR="00E64675" w:rsidRDefault="00E64675" w:rsidP="003569D2">
    <w:pPr>
      <w:pStyle w:val="aa"/>
      <w:ind w:firstLine="0"/>
      <w:rPr>
        <w:i/>
      </w:rPr>
    </w:pPr>
    <w:r w:rsidRPr="00EC42B6">
      <w:rPr>
        <w:i/>
      </w:rPr>
      <w:t xml:space="preserve">(проект, </w:t>
    </w:r>
    <w:r>
      <w:rPr>
        <w:i/>
      </w:rPr>
      <w:t>первая</w:t>
    </w:r>
    <w:r w:rsidRPr="00EC42B6">
      <w:rPr>
        <w:i/>
      </w:rPr>
      <w:t xml:space="preserve"> редакция)</w:t>
    </w:r>
  </w:p>
  <w:p w:rsidR="00E64675" w:rsidRPr="00EC42B6" w:rsidRDefault="00E64675" w:rsidP="003569D2">
    <w:pPr>
      <w:pStyle w:val="aa"/>
      <w:ind w:firstLine="0"/>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75" w:rsidRDefault="00E64675" w:rsidP="00EC42B6">
    <w:pPr>
      <w:pStyle w:val="aa"/>
      <w:tabs>
        <w:tab w:val="clear" w:pos="4677"/>
        <w:tab w:val="clear" w:pos="9355"/>
      </w:tabs>
      <w:ind w:firstLine="0"/>
      <w:jc w:val="right"/>
      <w:rPr>
        <w:b/>
      </w:rPr>
    </w:pPr>
    <w:r w:rsidRPr="00624680">
      <w:rPr>
        <w:b/>
      </w:rPr>
      <w:t>ГОСТ Р</w:t>
    </w:r>
  </w:p>
  <w:p w:rsidR="00E64675" w:rsidRDefault="00E64675" w:rsidP="00624680">
    <w:pPr>
      <w:pStyle w:val="aa"/>
      <w:ind w:firstLine="0"/>
      <w:jc w:val="right"/>
      <w:rPr>
        <w:i/>
      </w:rPr>
    </w:pPr>
    <w:r w:rsidRPr="00EC42B6">
      <w:rPr>
        <w:i/>
      </w:rPr>
      <w:t xml:space="preserve">(проект, </w:t>
    </w:r>
    <w:r>
      <w:rPr>
        <w:i/>
      </w:rPr>
      <w:t>первая</w:t>
    </w:r>
    <w:r w:rsidRPr="00EC42B6">
      <w:rPr>
        <w:i/>
      </w:rPr>
      <w:t xml:space="preserve"> редакция)</w:t>
    </w:r>
  </w:p>
  <w:p w:rsidR="00E64675" w:rsidRPr="00EC42B6" w:rsidRDefault="00E64675" w:rsidP="00624680">
    <w:pPr>
      <w:pStyle w:val="aa"/>
      <w:ind w:firstLine="0"/>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75" w:rsidRPr="000E03B2" w:rsidRDefault="00E64675" w:rsidP="00C27270">
    <w:pPr>
      <w:pStyle w:val="aa"/>
      <w:jc w:val="left"/>
    </w:pPr>
    <w:r w:rsidRPr="000E03B2">
      <w:rPr>
        <w:b/>
      </w:rPr>
      <w:t>ГОСТ Р</w:t>
    </w:r>
    <w:r w:rsidRPr="000E03B2">
      <w:t xml:space="preserve"> </w:t>
    </w:r>
  </w:p>
  <w:p w:rsidR="00E64675" w:rsidRPr="000E03B2" w:rsidRDefault="00E64675" w:rsidP="00C27270">
    <w:pPr>
      <w:pStyle w:val="aa"/>
      <w:jc w:val="left"/>
      <w:rPr>
        <w:i/>
      </w:rPr>
    </w:pPr>
    <w:r w:rsidRPr="000E03B2">
      <w:rPr>
        <w:i/>
      </w:rPr>
      <w:t xml:space="preserve">(проект, </w:t>
    </w:r>
    <w:r>
      <w:rPr>
        <w:i/>
      </w:rPr>
      <w:t>первая</w:t>
    </w:r>
    <w:r w:rsidRPr="000E03B2">
      <w:rPr>
        <w:i/>
      </w:rPr>
      <w:t xml:space="preserve"> редакция)</w:t>
    </w:r>
  </w:p>
  <w:p w:rsidR="00E64675" w:rsidRPr="000E03B2" w:rsidRDefault="00E646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75" w:rsidRPr="000E03B2" w:rsidRDefault="00E64675" w:rsidP="00FD5EC4">
    <w:pPr>
      <w:pStyle w:val="aa"/>
      <w:ind w:firstLine="0"/>
      <w:jc w:val="right"/>
    </w:pPr>
    <w:r w:rsidRPr="000E03B2">
      <w:rPr>
        <w:b/>
      </w:rPr>
      <w:t>ГОСТ Р</w:t>
    </w:r>
    <w:r w:rsidRPr="000E03B2">
      <w:t xml:space="preserve"> </w:t>
    </w:r>
  </w:p>
  <w:p w:rsidR="00E64675" w:rsidRPr="000E03B2" w:rsidRDefault="00E64675" w:rsidP="000E03B2">
    <w:pPr>
      <w:pStyle w:val="aa"/>
      <w:tabs>
        <w:tab w:val="clear" w:pos="4677"/>
        <w:tab w:val="clear" w:pos="9355"/>
      </w:tabs>
      <w:ind w:firstLine="0"/>
      <w:jc w:val="right"/>
      <w:rPr>
        <w:i/>
      </w:rPr>
    </w:pPr>
    <w:r w:rsidRPr="000E03B2">
      <w:rPr>
        <w:i/>
      </w:rPr>
      <w:t xml:space="preserve">(проект, </w:t>
    </w:r>
    <w:r>
      <w:rPr>
        <w:i/>
      </w:rPr>
      <w:t>первая</w:t>
    </w:r>
    <w:r w:rsidRPr="000E03B2">
      <w:rPr>
        <w:i/>
      </w:rPr>
      <w:t xml:space="preserve"> редакция)</w:t>
    </w:r>
  </w:p>
  <w:p w:rsidR="00E64675" w:rsidRPr="000E03B2" w:rsidRDefault="00E646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675" w:rsidRPr="00147CE7" w:rsidRDefault="00E64675" w:rsidP="004974CE">
    <w:pPr>
      <w:pStyle w:val="aa"/>
    </w:pPr>
    <w:r>
      <w:t>ГОСТ 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525"/>
    <w:multiLevelType w:val="hybridMultilevel"/>
    <w:tmpl w:val="748C9CD8"/>
    <w:lvl w:ilvl="0" w:tplc="3484F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71E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76CD1"/>
    <w:multiLevelType w:val="hybridMultilevel"/>
    <w:tmpl w:val="02FA9542"/>
    <w:lvl w:ilvl="0" w:tplc="A412B13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62217A"/>
    <w:multiLevelType w:val="multilevel"/>
    <w:tmpl w:val="94480938"/>
    <w:lvl w:ilvl="0">
      <w:start w:val="1"/>
      <w:numFmt w:val="decimal"/>
      <w:suff w:val="space"/>
      <w:lvlText w:val="%1"/>
      <w:lvlJc w:val="left"/>
      <w:pPr>
        <w:ind w:left="0"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19448E"/>
    <w:multiLevelType w:val="hybridMultilevel"/>
    <w:tmpl w:val="53BA6280"/>
    <w:lvl w:ilvl="0" w:tplc="5ED8DB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3C4872"/>
    <w:multiLevelType w:val="multilevel"/>
    <w:tmpl w:val="B7B893CA"/>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4618FF"/>
    <w:multiLevelType w:val="multilevel"/>
    <w:tmpl w:val="AC107DB8"/>
    <w:lvl w:ilvl="0">
      <w:start w:val="1"/>
      <w:numFmt w:val="decimal"/>
      <w:pStyle w:val="1"/>
      <w:lvlText w:val="%1"/>
      <w:lvlJc w:val="left"/>
      <w:pPr>
        <w:ind w:left="0" w:firstLine="709"/>
      </w:pPr>
      <w:rPr>
        <w:rFonts w:hint="default"/>
      </w:rPr>
    </w:lvl>
    <w:lvl w:ilvl="1">
      <w:start w:val="1"/>
      <w:numFmt w:val="decimal"/>
      <w:pStyle w:val="a0"/>
      <w:lvlText w:val="%1.%2"/>
      <w:lvlJc w:val="left"/>
      <w:pPr>
        <w:tabs>
          <w:tab w:val="num" w:pos="1134"/>
        </w:tabs>
        <w:ind w:left="0" w:firstLine="709"/>
      </w:pPr>
      <w:rPr>
        <w:rFonts w:hint="default"/>
      </w:rPr>
    </w:lvl>
    <w:lvl w:ilvl="2">
      <w:start w:val="1"/>
      <w:numFmt w:val="decimal"/>
      <w:lvlText w:val="%1.%2.%3"/>
      <w:lvlJc w:val="left"/>
      <w:pPr>
        <w:tabs>
          <w:tab w:val="num" w:pos="1304"/>
        </w:tabs>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7" w15:restartNumberingAfterBreak="0">
    <w:nsid w:val="5267750B"/>
    <w:multiLevelType w:val="multilevel"/>
    <w:tmpl w:val="C9D8148C"/>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4077D3"/>
    <w:multiLevelType w:val="hybridMultilevel"/>
    <w:tmpl w:val="A650CAA2"/>
    <w:lvl w:ilvl="0" w:tplc="65140E16">
      <w:start w:val="1"/>
      <w:numFmt w:val="decimal"/>
      <w:suff w:val="space"/>
      <w:lvlText w:val="%1)"/>
      <w:lvlJc w:val="lef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F010553"/>
    <w:multiLevelType w:val="hybridMultilevel"/>
    <w:tmpl w:val="61628590"/>
    <w:lvl w:ilvl="0" w:tplc="603C5C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FD3FCB"/>
    <w:multiLevelType w:val="multilevel"/>
    <w:tmpl w:val="B7B893CA"/>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5"/>
  </w:num>
  <w:num w:numId="4">
    <w:abstractNumId w:val="5"/>
  </w:num>
  <w:num w:numId="5">
    <w:abstractNumId w:val="5"/>
    <w:lvlOverride w:ilvl="0">
      <w:startOverride w:val="3"/>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8"/>
  </w:num>
  <w:num w:numId="19">
    <w:abstractNumId w:val="3"/>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C0"/>
    <w:rsid w:val="00000CD9"/>
    <w:rsid w:val="00007114"/>
    <w:rsid w:val="0000737F"/>
    <w:rsid w:val="00010D23"/>
    <w:rsid w:val="000127A1"/>
    <w:rsid w:val="000133C5"/>
    <w:rsid w:val="00015F8F"/>
    <w:rsid w:val="00016AC5"/>
    <w:rsid w:val="00016B20"/>
    <w:rsid w:val="0002149D"/>
    <w:rsid w:val="000245D6"/>
    <w:rsid w:val="000260E6"/>
    <w:rsid w:val="00036045"/>
    <w:rsid w:val="000372B9"/>
    <w:rsid w:val="00037625"/>
    <w:rsid w:val="00043460"/>
    <w:rsid w:val="00046614"/>
    <w:rsid w:val="00047089"/>
    <w:rsid w:val="000471F1"/>
    <w:rsid w:val="00047BC6"/>
    <w:rsid w:val="00053C86"/>
    <w:rsid w:val="0006193B"/>
    <w:rsid w:val="00062C12"/>
    <w:rsid w:val="000716EF"/>
    <w:rsid w:val="000724C3"/>
    <w:rsid w:val="00072772"/>
    <w:rsid w:val="00073103"/>
    <w:rsid w:val="00082543"/>
    <w:rsid w:val="00083419"/>
    <w:rsid w:val="00084122"/>
    <w:rsid w:val="00084406"/>
    <w:rsid w:val="00086EC3"/>
    <w:rsid w:val="00091F80"/>
    <w:rsid w:val="00094459"/>
    <w:rsid w:val="00096E04"/>
    <w:rsid w:val="000A6D4B"/>
    <w:rsid w:val="000B0AB0"/>
    <w:rsid w:val="000B69D1"/>
    <w:rsid w:val="000B6B47"/>
    <w:rsid w:val="000C2F51"/>
    <w:rsid w:val="000D31B7"/>
    <w:rsid w:val="000D3A7B"/>
    <w:rsid w:val="000D4A08"/>
    <w:rsid w:val="000D5179"/>
    <w:rsid w:val="000D5550"/>
    <w:rsid w:val="000D6395"/>
    <w:rsid w:val="000D6C8E"/>
    <w:rsid w:val="000E03B2"/>
    <w:rsid w:val="000F0E94"/>
    <w:rsid w:val="000F5E1B"/>
    <w:rsid w:val="001011DB"/>
    <w:rsid w:val="00102579"/>
    <w:rsid w:val="001043EC"/>
    <w:rsid w:val="001074F0"/>
    <w:rsid w:val="00115F52"/>
    <w:rsid w:val="001167FB"/>
    <w:rsid w:val="00116C10"/>
    <w:rsid w:val="00121E3C"/>
    <w:rsid w:val="00122595"/>
    <w:rsid w:val="00122BF6"/>
    <w:rsid w:val="00123256"/>
    <w:rsid w:val="0012325D"/>
    <w:rsid w:val="00123E65"/>
    <w:rsid w:val="00127572"/>
    <w:rsid w:val="001319E8"/>
    <w:rsid w:val="0013210C"/>
    <w:rsid w:val="001350B1"/>
    <w:rsid w:val="0014496A"/>
    <w:rsid w:val="001469B0"/>
    <w:rsid w:val="00147CE7"/>
    <w:rsid w:val="00150BD4"/>
    <w:rsid w:val="001520D3"/>
    <w:rsid w:val="001526CF"/>
    <w:rsid w:val="00167BFD"/>
    <w:rsid w:val="00173300"/>
    <w:rsid w:val="00180FE6"/>
    <w:rsid w:val="00184D9F"/>
    <w:rsid w:val="00192084"/>
    <w:rsid w:val="00192D5C"/>
    <w:rsid w:val="00193207"/>
    <w:rsid w:val="001964E2"/>
    <w:rsid w:val="001A0B1B"/>
    <w:rsid w:val="001B65A7"/>
    <w:rsid w:val="001C0EE9"/>
    <w:rsid w:val="001C2363"/>
    <w:rsid w:val="001C51E3"/>
    <w:rsid w:val="001C76B9"/>
    <w:rsid w:val="001C7F33"/>
    <w:rsid w:val="001D132C"/>
    <w:rsid w:val="001D2758"/>
    <w:rsid w:val="001D4602"/>
    <w:rsid w:val="001D4A4F"/>
    <w:rsid w:val="001D4BC4"/>
    <w:rsid w:val="001D67E0"/>
    <w:rsid w:val="001D749C"/>
    <w:rsid w:val="001D768F"/>
    <w:rsid w:val="001E2C17"/>
    <w:rsid w:val="001E4A9D"/>
    <w:rsid w:val="001E5A46"/>
    <w:rsid w:val="001E75D4"/>
    <w:rsid w:val="001F0D6A"/>
    <w:rsid w:val="001F584D"/>
    <w:rsid w:val="001F62C9"/>
    <w:rsid w:val="001F65CC"/>
    <w:rsid w:val="00204A08"/>
    <w:rsid w:val="00207FFD"/>
    <w:rsid w:val="00215F47"/>
    <w:rsid w:val="00216404"/>
    <w:rsid w:val="0021770E"/>
    <w:rsid w:val="00220B6D"/>
    <w:rsid w:val="00222E30"/>
    <w:rsid w:val="00224EA1"/>
    <w:rsid w:val="00230B38"/>
    <w:rsid w:val="0023466D"/>
    <w:rsid w:val="00235E4F"/>
    <w:rsid w:val="00240D67"/>
    <w:rsid w:val="00241242"/>
    <w:rsid w:val="00241BCA"/>
    <w:rsid w:val="00244B05"/>
    <w:rsid w:val="00246B80"/>
    <w:rsid w:val="0025465C"/>
    <w:rsid w:val="0026497A"/>
    <w:rsid w:val="00264E1C"/>
    <w:rsid w:val="00265849"/>
    <w:rsid w:val="00267CC2"/>
    <w:rsid w:val="002703B9"/>
    <w:rsid w:val="00272FA6"/>
    <w:rsid w:val="00274B4B"/>
    <w:rsid w:val="0027557B"/>
    <w:rsid w:val="00275E1C"/>
    <w:rsid w:val="00277966"/>
    <w:rsid w:val="00280C60"/>
    <w:rsid w:val="002816D0"/>
    <w:rsid w:val="002843E7"/>
    <w:rsid w:val="002914D9"/>
    <w:rsid w:val="00297BEA"/>
    <w:rsid w:val="00297C03"/>
    <w:rsid w:val="002A1C82"/>
    <w:rsid w:val="002A2FCF"/>
    <w:rsid w:val="002A43A3"/>
    <w:rsid w:val="002A4681"/>
    <w:rsid w:val="002B30E1"/>
    <w:rsid w:val="002B59EB"/>
    <w:rsid w:val="002B72C8"/>
    <w:rsid w:val="002C143D"/>
    <w:rsid w:val="002C6391"/>
    <w:rsid w:val="002C6BA7"/>
    <w:rsid w:val="002D0AD1"/>
    <w:rsid w:val="002D4624"/>
    <w:rsid w:val="002F111F"/>
    <w:rsid w:val="002F3A96"/>
    <w:rsid w:val="002F6422"/>
    <w:rsid w:val="002F65E6"/>
    <w:rsid w:val="003031D0"/>
    <w:rsid w:val="00305699"/>
    <w:rsid w:val="00311A13"/>
    <w:rsid w:val="00311F0C"/>
    <w:rsid w:val="00313100"/>
    <w:rsid w:val="0031777D"/>
    <w:rsid w:val="003211EC"/>
    <w:rsid w:val="003236FA"/>
    <w:rsid w:val="00323BEB"/>
    <w:rsid w:val="00325ABE"/>
    <w:rsid w:val="003278EE"/>
    <w:rsid w:val="00332F23"/>
    <w:rsid w:val="0033465F"/>
    <w:rsid w:val="00334A91"/>
    <w:rsid w:val="00334DB8"/>
    <w:rsid w:val="003402C5"/>
    <w:rsid w:val="0034220B"/>
    <w:rsid w:val="00343FA8"/>
    <w:rsid w:val="00345815"/>
    <w:rsid w:val="00345B8B"/>
    <w:rsid w:val="003466A5"/>
    <w:rsid w:val="00346E8A"/>
    <w:rsid w:val="00351B6E"/>
    <w:rsid w:val="003569D2"/>
    <w:rsid w:val="003603F2"/>
    <w:rsid w:val="0036188D"/>
    <w:rsid w:val="00362BB3"/>
    <w:rsid w:val="00363930"/>
    <w:rsid w:val="00367102"/>
    <w:rsid w:val="00372891"/>
    <w:rsid w:val="0037662B"/>
    <w:rsid w:val="0038030A"/>
    <w:rsid w:val="0038100F"/>
    <w:rsid w:val="00381046"/>
    <w:rsid w:val="0038215C"/>
    <w:rsid w:val="0038303D"/>
    <w:rsid w:val="003838FC"/>
    <w:rsid w:val="003907AD"/>
    <w:rsid w:val="003A1115"/>
    <w:rsid w:val="003B3F67"/>
    <w:rsid w:val="003B492D"/>
    <w:rsid w:val="003B71D2"/>
    <w:rsid w:val="003C28D0"/>
    <w:rsid w:val="003C2AAD"/>
    <w:rsid w:val="003C41ED"/>
    <w:rsid w:val="003C5CC7"/>
    <w:rsid w:val="003D0347"/>
    <w:rsid w:val="003E06AA"/>
    <w:rsid w:val="003E07F3"/>
    <w:rsid w:val="003E0E4B"/>
    <w:rsid w:val="003E2B22"/>
    <w:rsid w:val="003E3D94"/>
    <w:rsid w:val="003F0856"/>
    <w:rsid w:val="003F3B22"/>
    <w:rsid w:val="003F4592"/>
    <w:rsid w:val="003F6ABE"/>
    <w:rsid w:val="003F6BA9"/>
    <w:rsid w:val="00400403"/>
    <w:rsid w:val="0040157C"/>
    <w:rsid w:val="00402376"/>
    <w:rsid w:val="004058D0"/>
    <w:rsid w:val="00407A89"/>
    <w:rsid w:val="0041151D"/>
    <w:rsid w:val="00412EC8"/>
    <w:rsid w:val="004133FC"/>
    <w:rsid w:val="00415345"/>
    <w:rsid w:val="00416DE6"/>
    <w:rsid w:val="00420578"/>
    <w:rsid w:val="00420755"/>
    <w:rsid w:val="00420BEC"/>
    <w:rsid w:val="00423416"/>
    <w:rsid w:val="004305F6"/>
    <w:rsid w:val="00431FCD"/>
    <w:rsid w:val="00432BAE"/>
    <w:rsid w:val="00432D2C"/>
    <w:rsid w:val="004335D7"/>
    <w:rsid w:val="00433A9A"/>
    <w:rsid w:val="004400CC"/>
    <w:rsid w:val="00441398"/>
    <w:rsid w:val="00442014"/>
    <w:rsid w:val="00445388"/>
    <w:rsid w:val="00451EFA"/>
    <w:rsid w:val="00454D8E"/>
    <w:rsid w:val="00455980"/>
    <w:rsid w:val="00456C61"/>
    <w:rsid w:val="00467263"/>
    <w:rsid w:val="004672B1"/>
    <w:rsid w:val="004677C7"/>
    <w:rsid w:val="004729E1"/>
    <w:rsid w:val="00473F5C"/>
    <w:rsid w:val="0047631F"/>
    <w:rsid w:val="00477209"/>
    <w:rsid w:val="00481044"/>
    <w:rsid w:val="004831F4"/>
    <w:rsid w:val="004849B8"/>
    <w:rsid w:val="00492FE2"/>
    <w:rsid w:val="00494E7D"/>
    <w:rsid w:val="00495C0A"/>
    <w:rsid w:val="004974CE"/>
    <w:rsid w:val="004A1BD4"/>
    <w:rsid w:val="004A1DBC"/>
    <w:rsid w:val="004A296F"/>
    <w:rsid w:val="004A36AD"/>
    <w:rsid w:val="004A3AAE"/>
    <w:rsid w:val="004B272F"/>
    <w:rsid w:val="004B3828"/>
    <w:rsid w:val="004B52F2"/>
    <w:rsid w:val="004B7835"/>
    <w:rsid w:val="004B7916"/>
    <w:rsid w:val="004C1960"/>
    <w:rsid w:val="004C37E9"/>
    <w:rsid w:val="004C4D62"/>
    <w:rsid w:val="004D13B8"/>
    <w:rsid w:val="004D1681"/>
    <w:rsid w:val="004D6692"/>
    <w:rsid w:val="004D6756"/>
    <w:rsid w:val="004E3905"/>
    <w:rsid w:val="004E531D"/>
    <w:rsid w:val="004E756B"/>
    <w:rsid w:val="004F0E36"/>
    <w:rsid w:val="004F193F"/>
    <w:rsid w:val="004F1E45"/>
    <w:rsid w:val="004F6E51"/>
    <w:rsid w:val="00500FA2"/>
    <w:rsid w:val="0050256B"/>
    <w:rsid w:val="005060F2"/>
    <w:rsid w:val="00506458"/>
    <w:rsid w:val="00510E27"/>
    <w:rsid w:val="00510EEA"/>
    <w:rsid w:val="00517527"/>
    <w:rsid w:val="00523800"/>
    <w:rsid w:val="00524945"/>
    <w:rsid w:val="00526FA2"/>
    <w:rsid w:val="005278CD"/>
    <w:rsid w:val="00533416"/>
    <w:rsid w:val="0053388F"/>
    <w:rsid w:val="00537797"/>
    <w:rsid w:val="00545325"/>
    <w:rsid w:val="005543BE"/>
    <w:rsid w:val="0055485E"/>
    <w:rsid w:val="00556EB5"/>
    <w:rsid w:val="00561D21"/>
    <w:rsid w:val="00561F76"/>
    <w:rsid w:val="00562705"/>
    <w:rsid w:val="0056294C"/>
    <w:rsid w:val="005639F2"/>
    <w:rsid w:val="005721C7"/>
    <w:rsid w:val="005751BE"/>
    <w:rsid w:val="00575BB6"/>
    <w:rsid w:val="005819E5"/>
    <w:rsid w:val="0058337C"/>
    <w:rsid w:val="00583A7F"/>
    <w:rsid w:val="00587046"/>
    <w:rsid w:val="00592018"/>
    <w:rsid w:val="00592458"/>
    <w:rsid w:val="0059696F"/>
    <w:rsid w:val="005A565D"/>
    <w:rsid w:val="005A72F7"/>
    <w:rsid w:val="005A7409"/>
    <w:rsid w:val="005A7BD8"/>
    <w:rsid w:val="005B1757"/>
    <w:rsid w:val="005B17A6"/>
    <w:rsid w:val="005B19D8"/>
    <w:rsid w:val="005B1EB8"/>
    <w:rsid w:val="005B3E34"/>
    <w:rsid w:val="005B45C3"/>
    <w:rsid w:val="005C0E43"/>
    <w:rsid w:val="005C3B58"/>
    <w:rsid w:val="005C7718"/>
    <w:rsid w:val="005C79CB"/>
    <w:rsid w:val="005D179F"/>
    <w:rsid w:val="005D5BE4"/>
    <w:rsid w:val="005E0159"/>
    <w:rsid w:val="005E6A53"/>
    <w:rsid w:val="005F0BF5"/>
    <w:rsid w:val="005F6F31"/>
    <w:rsid w:val="00604AA1"/>
    <w:rsid w:val="00607616"/>
    <w:rsid w:val="006109E4"/>
    <w:rsid w:val="006111A5"/>
    <w:rsid w:val="00621ABC"/>
    <w:rsid w:val="0062454A"/>
    <w:rsid w:val="00624680"/>
    <w:rsid w:val="00634E66"/>
    <w:rsid w:val="00654E5C"/>
    <w:rsid w:val="0065520E"/>
    <w:rsid w:val="00662ADE"/>
    <w:rsid w:val="00664012"/>
    <w:rsid w:val="006654FE"/>
    <w:rsid w:val="00671382"/>
    <w:rsid w:val="006734A4"/>
    <w:rsid w:val="00675E27"/>
    <w:rsid w:val="00676D59"/>
    <w:rsid w:val="006770EE"/>
    <w:rsid w:val="00677255"/>
    <w:rsid w:val="00677536"/>
    <w:rsid w:val="00677B28"/>
    <w:rsid w:val="00682A3D"/>
    <w:rsid w:val="00691751"/>
    <w:rsid w:val="006A0863"/>
    <w:rsid w:val="006A3864"/>
    <w:rsid w:val="006A3ED6"/>
    <w:rsid w:val="006A3F09"/>
    <w:rsid w:val="006A425C"/>
    <w:rsid w:val="006A50BC"/>
    <w:rsid w:val="006A7477"/>
    <w:rsid w:val="006B0FB3"/>
    <w:rsid w:val="006B1190"/>
    <w:rsid w:val="006B2043"/>
    <w:rsid w:val="006B3062"/>
    <w:rsid w:val="006B3405"/>
    <w:rsid w:val="006C3B5C"/>
    <w:rsid w:val="006C538A"/>
    <w:rsid w:val="006C628B"/>
    <w:rsid w:val="006C6E58"/>
    <w:rsid w:val="006D0E96"/>
    <w:rsid w:val="006D2346"/>
    <w:rsid w:val="006D24C5"/>
    <w:rsid w:val="006D2641"/>
    <w:rsid w:val="006D6117"/>
    <w:rsid w:val="006E06C0"/>
    <w:rsid w:val="006E2BB8"/>
    <w:rsid w:val="006E35C3"/>
    <w:rsid w:val="006F035F"/>
    <w:rsid w:val="006F207F"/>
    <w:rsid w:val="006F3327"/>
    <w:rsid w:val="006F6494"/>
    <w:rsid w:val="006F71AD"/>
    <w:rsid w:val="0070476D"/>
    <w:rsid w:val="007052EB"/>
    <w:rsid w:val="007054FE"/>
    <w:rsid w:val="00705705"/>
    <w:rsid w:val="0071089A"/>
    <w:rsid w:val="0071313F"/>
    <w:rsid w:val="007136E2"/>
    <w:rsid w:val="00714C2D"/>
    <w:rsid w:val="00714E1B"/>
    <w:rsid w:val="007178AF"/>
    <w:rsid w:val="00722B26"/>
    <w:rsid w:val="00731702"/>
    <w:rsid w:val="00731997"/>
    <w:rsid w:val="00732EF8"/>
    <w:rsid w:val="007335A4"/>
    <w:rsid w:val="00742F82"/>
    <w:rsid w:val="00745638"/>
    <w:rsid w:val="00747405"/>
    <w:rsid w:val="00747C8F"/>
    <w:rsid w:val="0075213F"/>
    <w:rsid w:val="007535ED"/>
    <w:rsid w:val="00755437"/>
    <w:rsid w:val="00757A5D"/>
    <w:rsid w:val="007612B2"/>
    <w:rsid w:val="007647FD"/>
    <w:rsid w:val="0076497C"/>
    <w:rsid w:val="00767337"/>
    <w:rsid w:val="00774E2F"/>
    <w:rsid w:val="00775686"/>
    <w:rsid w:val="0077598C"/>
    <w:rsid w:val="00785342"/>
    <w:rsid w:val="00787448"/>
    <w:rsid w:val="00787635"/>
    <w:rsid w:val="00787830"/>
    <w:rsid w:val="0078796A"/>
    <w:rsid w:val="007928FF"/>
    <w:rsid w:val="00792A97"/>
    <w:rsid w:val="00795B44"/>
    <w:rsid w:val="007A11C7"/>
    <w:rsid w:val="007A333B"/>
    <w:rsid w:val="007A41AD"/>
    <w:rsid w:val="007A4C38"/>
    <w:rsid w:val="007A6F6D"/>
    <w:rsid w:val="007A75D2"/>
    <w:rsid w:val="007A767B"/>
    <w:rsid w:val="007B028D"/>
    <w:rsid w:val="007B0D7D"/>
    <w:rsid w:val="007B11B9"/>
    <w:rsid w:val="007B3052"/>
    <w:rsid w:val="007B317C"/>
    <w:rsid w:val="007B535E"/>
    <w:rsid w:val="007C17B7"/>
    <w:rsid w:val="007C1FAF"/>
    <w:rsid w:val="007D04B8"/>
    <w:rsid w:val="007D3F5B"/>
    <w:rsid w:val="007D472D"/>
    <w:rsid w:val="007D4AF6"/>
    <w:rsid w:val="007D5692"/>
    <w:rsid w:val="007D58CA"/>
    <w:rsid w:val="007D64F1"/>
    <w:rsid w:val="007E182D"/>
    <w:rsid w:val="007E330A"/>
    <w:rsid w:val="007F1AE3"/>
    <w:rsid w:val="007F3F8F"/>
    <w:rsid w:val="007F4B9F"/>
    <w:rsid w:val="007F7150"/>
    <w:rsid w:val="00800E05"/>
    <w:rsid w:val="008011E5"/>
    <w:rsid w:val="00801526"/>
    <w:rsid w:val="00804862"/>
    <w:rsid w:val="00805B22"/>
    <w:rsid w:val="00813162"/>
    <w:rsid w:val="00813CF4"/>
    <w:rsid w:val="0083065D"/>
    <w:rsid w:val="00830B4F"/>
    <w:rsid w:val="008344C5"/>
    <w:rsid w:val="00834DC8"/>
    <w:rsid w:val="00834E24"/>
    <w:rsid w:val="00835140"/>
    <w:rsid w:val="00841300"/>
    <w:rsid w:val="008429FE"/>
    <w:rsid w:val="00843852"/>
    <w:rsid w:val="008444A3"/>
    <w:rsid w:val="00844E09"/>
    <w:rsid w:val="0085205A"/>
    <w:rsid w:val="00855D67"/>
    <w:rsid w:val="00860E83"/>
    <w:rsid w:val="00862E3D"/>
    <w:rsid w:val="00862FB6"/>
    <w:rsid w:val="008651E8"/>
    <w:rsid w:val="00867E33"/>
    <w:rsid w:val="00867F39"/>
    <w:rsid w:val="0087332A"/>
    <w:rsid w:val="0087550A"/>
    <w:rsid w:val="00875CA5"/>
    <w:rsid w:val="008764C1"/>
    <w:rsid w:val="00880503"/>
    <w:rsid w:val="00881753"/>
    <w:rsid w:val="008818E6"/>
    <w:rsid w:val="008822C2"/>
    <w:rsid w:val="00883798"/>
    <w:rsid w:val="00883C36"/>
    <w:rsid w:val="00886173"/>
    <w:rsid w:val="00886FBA"/>
    <w:rsid w:val="008877C5"/>
    <w:rsid w:val="008905F0"/>
    <w:rsid w:val="00890FB9"/>
    <w:rsid w:val="00894FE0"/>
    <w:rsid w:val="0089632C"/>
    <w:rsid w:val="008A3F3C"/>
    <w:rsid w:val="008A5598"/>
    <w:rsid w:val="008A59D6"/>
    <w:rsid w:val="008B43C4"/>
    <w:rsid w:val="008B59E4"/>
    <w:rsid w:val="008C0701"/>
    <w:rsid w:val="008C11B3"/>
    <w:rsid w:val="008C2765"/>
    <w:rsid w:val="008C3CAE"/>
    <w:rsid w:val="008C7628"/>
    <w:rsid w:val="008C7FA9"/>
    <w:rsid w:val="008D0F03"/>
    <w:rsid w:val="008D564C"/>
    <w:rsid w:val="008D59D5"/>
    <w:rsid w:val="008D5C93"/>
    <w:rsid w:val="008D6157"/>
    <w:rsid w:val="008E2113"/>
    <w:rsid w:val="008E3D90"/>
    <w:rsid w:val="008E5256"/>
    <w:rsid w:val="008F5B2A"/>
    <w:rsid w:val="00901F13"/>
    <w:rsid w:val="00902B8D"/>
    <w:rsid w:val="009064DC"/>
    <w:rsid w:val="00906876"/>
    <w:rsid w:val="0091653C"/>
    <w:rsid w:val="009217A0"/>
    <w:rsid w:val="00924298"/>
    <w:rsid w:val="0092506B"/>
    <w:rsid w:val="00926178"/>
    <w:rsid w:val="00932A55"/>
    <w:rsid w:val="00935985"/>
    <w:rsid w:val="00940825"/>
    <w:rsid w:val="0094100C"/>
    <w:rsid w:val="00942AC1"/>
    <w:rsid w:val="00944C17"/>
    <w:rsid w:val="00947046"/>
    <w:rsid w:val="00951BF7"/>
    <w:rsid w:val="00954285"/>
    <w:rsid w:val="00954913"/>
    <w:rsid w:val="00957461"/>
    <w:rsid w:val="0096630C"/>
    <w:rsid w:val="009717E2"/>
    <w:rsid w:val="009720AD"/>
    <w:rsid w:val="00980F55"/>
    <w:rsid w:val="00981A84"/>
    <w:rsid w:val="00981B3C"/>
    <w:rsid w:val="00985676"/>
    <w:rsid w:val="00986331"/>
    <w:rsid w:val="00987A4A"/>
    <w:rsid w:val="00987F56"/>
    <w:rsid w:val="00997891"/>
    <w:rsid w:val="009978D3"/>
    <w:rsid w:val="009A5254"/>
    <w:rsid w:val="009A5459"/>
    <w:rsid w:val="009A578E"/>
    <w:rsid w:val="009B05DF"/>
    <w:rsid w:val="009B720F"/>
    <w:rsid w:val="009C4EF1"/>
    <w:rsid w:val="009D0342"/>
    <w:rsid w:val="009D2599"/>
    <w:rsid w:val="009D73F8"/>
    <w:rsid w:val="009E0545"/>
    <w:rsid w:val="009E0E2E"/>
    <w:rsid w:val="009E1D34"/>
    <w:rsid w:val="009E2FD6"/>
    <w:rsid w:val="009E4EB0"/>
    <w:rsid w:val="009E5D9B"/>
    <w:rsid w:val="009E6DC2"/>
    <w:rsid w:val="009F0927"/>
    <w:rsid w:val="009F27EC"/>
    <w:rsid w:val="009F353C"/>
    <w:rsid w:val="00A003EB"/>
    <w:rsid w:val="00A01FCE"/>
    <w:rsid w:val="00A055F1"/>
    <w:rsid w:val="00A05E20"/>
    <w:rsid w:val="00A0646B"/>
    <w:rsid w:val="00A068AB"/>
    <w:rsid w:val="00A131FD"/>
    <w:rsid w:val="00A1462D"/>
    <w:rsid w:val="00A20600"/>
    <w:rsid w:val="00A24409"/>
    <w:rsid w:val="00A247A9"/>
    <w:rsid w:val="00A24AEC"/>
    <w:rsid w:val="00A24C5C"/>
    <w:rsid w:val="00A24D40"/>
    <w:rsid w:val="00A3432E"/>
    <w:rsid w:val="00A36409"/>
    <w:rsid w:val="00A40DAF"/>
    <w:rsid w:val="00A42B96"/>
    <w:rsid w:val="00A50380"/>
    <w:rsid w:val="00A51D48"/>
    <w:rsid w:val="00A5552B"/>
    <w:rsid w:val="00A559F0"/>
    <w:rsid w:val="00A55D97"/>
    <w:rsid w:val="00A6109C"/>
    <w:rsid w:val="00A62F89"/>
    <w:rsid w:val="00A630E2"/>
    <w:rsid w:val="00A6429E"/>
    <w:rsid w:val="00A70355"/>
    <w:rsid w:val="00A7114B"/>
    <w:rsid w:val="00A71BFB"/>
    <w:rsid w:val="00A723CF"/>
    <w:rsid w:val="00A735BD"/>
    <w:rsid w:val="00A74665"/>
    <w:rsid w:val="00A767E7"/>
    <w:rsid w:val="00A8053A"/>
    <w:rsid w:val="00A80866"/>
    <w:rsid w:val="00A831D7"/>
    <w:rsid w:val="00A87263"/>
    <w:rsid w:val="00A91483"/>
    <w:rsid w:val="00A91D93"/>
    <w:rsid w:val="00A92E32"/>
    <w:rsid w:val="00A94B16"/>
    <w:rsid w:val="00A9646F"/>
    <w:rsid w:val="00AA1096"/>
    <w:rsid w:val="00AA1B74"/>
    <w:rsid w:val="00AA5782"/>
    <w:rsid w:val="00AA613F"/>
    <w:rsid w:val="00AA6A73"/>
    <w:rsid w:val="00AB0286"/>
    <w:rsid w:val="00AB0B8F"/>
    <w:rsid w:val="00AB3C7C"/>
    <w:rsid w:val="00AB49A7"/>
    <w:rsid w:val="00AB521C"/>
    <w:rsid w:val="00AB5949"/>
    <w:rsid w:val="00AB63F1"/>
    <w:rsid w:val="00AC27D8"/>
    <w:rsid w:val="00AC750B"/>
    <w:rsid w:val="00AD1784"/>
    <w:rsid w:val="00AD1AD9"/>
    <w:rsid w:val="00AD592A"/>
    <w:rsid w:val="00AD5EA6"/>
    <w:rsid w:val="00AD7148"/>
    <w:rsid w:val="00AE36ED"/>
    <w:rsid w:val="00AE4829"/>
    <w:rsid w:val="00AE7FBE"/>
    <w:rsid w:val="00AF0025"/>
    <w:rsid w:val="00AF297D"/>
    <w:rsid w:val="00AF3183"/>
    <w:rsid w:val="00AF3C04"/>
    <w:rsid w:val="00AF4DDE"/>
    <w:rsid w:val="00AF57AB"/>
    <w:rsid w:val="00AF6FDE"/>
    <w:rsid w:val="00B0003C"/>
    <w:rsid w:val="00B012EB"/>
    <w:rsid w:val="00B023E9"/>
    <w:rsid w:val="00B04FFE"/>
    <w:rsid w:val="00B1318E"/>
    <w:rsid w:val="00B14A3A"/>
    <w:rsid w:val="00B14E37"/>
    <w:rsid w:val="00B26F0C"/>
    <w:rsid w:val="00B3220B"/>
    <w:rsid w:val="00B3477E"/>
    <w:rsid w:val="00B40650"/>
    <w:rsid w:val="00B415F0"/>
    <w:rsid w:val="00B4328D"/>
    <w:rsid w:val="00B43FDE"/>
    <w:rsid w:val="00B51A74"/>
    <w:rsid w:val="00B53874"/>
    <w:rsid w:val="00B54380"/>
    <w:rsid w:val="00B602C2"/>
    <w:rsid w:val="00B62D0D"/>
    <w:rsid w:val="00B64237"/>
    <w:rsid w:val="00B67175"/>
    <w:rsid w:val="00B67964"/>
    <w:rsid w:val="00B67DEB"/>
    <w:rsid w:val="00B70724"/>
    <w:rsid w:val="00B723E7"/>
    <w:rsid w:val="00B73BD8"/>
    <w:rsid w:val="00B76D4F"/>
    <w:rsid w:val="00B855E8"/>
    <w:rsid w:val="00B85714"/>
    <w:rsid w:val="00B86226"/>
    <w:rsid w:val="00B87202"/>
    <w:rsid w:val="00B91A79"/>
    <w:rsid w:val="00B94527"/>
    <w:rsid w:val="00B95CA4"/>
    <w:rsid w:val="00BA364F"/>
    <w:rsid w:val="00BA473E"/>
    <w:rsid w:val="00BA7EF1"/>
    <w:rsid w:val="00BB04A7"/>
    <w:rsid w:val="00BB215E"/>
    <w:rsid w:val="00BB2C75"/>
    <w:rsid w:val="00BB3728"/>
    <w:rsid w:val="00BB43EC"/>
    <w:rsid w:val="00BB47F9"/>
    <w:rsid w:val="00BB7093"/>
    <w:rsid w:val="00BC1A76"/>
    <w:rsid w:val="00BC252F"/>
    <w:rsid w:val="00BC58DC"/>
    <w:rsid w:val="00BC6C78"/>
    <w:rsid w:val="00BD2CE4"/>
    <w:rsid w:val="00BD4585"/>
    <w:rsid w:val="00BD57BA"/>
    <w:rsid w:val="00BE2063"/>
    <w:rsid w:val="00BE2E2F"/>
    <w:rsid w:val="00BE3FB5"/>
    <w:rsid w:val="00BF1CA8"/>
    <w:rsid w:val="00BF2693"/>
    <w:rsid w:val="00BF496E"/>
    <w:rsid w:val="00C00558"/>
    <w:rsid w:val="00C01956"/>
    <w:rsid w:val="00C030F3"/>
    <w:rsid w:val="00C10B3E"/>
    <w:rsid w:val="00C14788"/>
    <w:rsid w:val="00C14791"/>
    <w:rsid w:val="00C1483F"/>
    <w:rsid w:val="00C20DC6"/>
    <w:rsid w:val="00C222F4"/>
    <w:rsid w:val="00C25B50"/>
    <w:rsid w:val="00C27270"/>
    <w:rsid w:val="00C314BD"/>
    <w:rsid w:val="00C31602"/>
    <w:rsid w:val="00C34BBF"/>
    <w:rsid w:val="00C408A6"/>
    <w:rsid w:val="00C408FF"/>
    <w:rsid w:val="00C41727"/>
    <w:rsid w:val="00C42F0A"/>
    <w:rsid w:val="00C43BB8"/>
    <w:rsid w:val="00C4467D"/>
    <w:rsid w:val="00C45F9F"/>
    <w:rsid w:val="00C46754"/>
    <w:rsid w:val="00C50EFE"/>
    <w:rsid w:val="00C51C46"/>
    <w:rsid w:val="00C52A00"/>
    <w:rsid w:val="00C53658"/>
    <w:rsid w:val="00C54861"/>
    <w:rsid w:val="00C56BDC"/>
    <w:rsid w:val="00C574E2"/>
    <w:rsid w:val="00C700A4"/>
    <w:rsid w:val="00C70B20"/>
    <w:rsid w:val="00C73AD4"/>
    <w:rsid w:val="00C73EF0"/>
    <w:rsid w:val="00C752CE"/>
    <w:rsid w:val="00C75FEB"/>
    <w:rsid w:val="00C76B5F"/>
    <w:rsid w:val="00C76D64"/>
    <w:rsid w:val="00C82785"/>
    <w:rsid w:val="00C82C0C"/>
    <w:rsid w:val="00C84CFE"/>
    <w:rsid w:val="00C85F40"/>
    <w:rsid w:val="00C97813"/>
    <w:rsid w:val="00CA4041"/>
    <w:rsid w:val="00CA7636"/>
    <w:rsid w:val="00CA7896"/>
    <w:rsid w:val="00CB1E3D"/>
    <w:rsid w:val="00CB217B"/>
    <w:rsid w:val="00CB3BBA"/>
    <w:rsid w:val="00CB594B"/>
    <w:rsid w:val="00CB616E"/>
    <w:rsid w:val="00CC1DB8"/>
    <w:rsid w:val="00CC2261"/>
    <w:rsid w:val="00CC5156"/>
    <w:rsid w:val="00CC559D"/>
    <w:rsid w:val="00CD1257"/>
    <w:rsid w:val="00CD2EC8"/>
    <w:rsid w:val="00CD37B6"/>
    <w:rsid w:val="00CD44FA"/>
    <w:rsid w:val="00CD55A8"/>
    <w:rsid w:val="00CE1A65"/>
    <w:rsid w:val="00CE355E"/>
    <w:rsid w:val="00CE594E"/>
    <w:rsid w:val="00CE675C"/>
    <w:rsid w:val="00CF09B9"/>
    <w:rsid w:val="00CF2DC0"/>
    <w:rsid w:val="00CF2F62"/>
    <w:rsid w:val="00CF3709"/>
    <w:rsid w:val="00CF5292"/>
    <w:rsid w:val="00CF558B"/>
    <w:rsid w:val="00CF7A0C"/>
    <w:rsid w:val="00D01BAB"/>
    <w:rsid w:val="00D06865"/>
    <w:rsid w:val="00D103BC"/>
    <w:rsid w:val="00D10F61"/>
    <w:rsid w:val="00D14117"/>
    <w:rsid w:val="00D15496"/>
    <w:rsid w:val="00D15AA7"/>
    <w:rsid w:val="00D173D0"/>
    <w:rsid w:val="00D17805"/>
    <w:rsid w:val="00D20E68"/>
    <w:rsid w:val="00D31AA5"/>
    <w:rsid w:val="00D33539"/>
    <w:rsid w:val="00D3500C"/>
    <w:rsid w:val="00D42B61"/>
    <w:rsid w:val="00D4346D"/>
    <w:rsid w:val="00D46F34"/>
    <w:rsid w:val="00D47A45"/>
    <w:rsid w:val="00D514E9"/>
    <w:rsid w:val="00D54C1F"/>
    <w:rsid w:val="00D56A9F"/>
    <w:rsid w:val="00D620F3"/>
    <w:rsid w:val="00D63B19"/>
    <w:rsid w:val="00D63D89"/>
    <w:rsid w:val="00D6449E"/>
    <w:rsid w:val="00D64E7C"/>
    <w:rsid w:val="00D65369"/>
    <w:rsid w:val="00D667AC"/>
    <w:rsid w:val="00D71FC2"/>
    <w:rsid w:val="00D7274C"/>
    <w:rsid w:val="00D7381A"/>
    <w:rsid w:val="00D818E0"/>
    <w:rsid w:val="00D8462C"/>
    <w:rsid w:val="00D95A44"/>
    <w:rsid w:val="00D96975"/>
    <w:rsid w:val="00DA1EA3"/>
    <w:rsid w:val="00DA36F1"/>
    <w:rsid w:val="00DA4407"/>
    <w:rsid w:val="00DB3766"/>
    <w:rsid w:val="00DB3EEC"/>
    <w:rsid w:val="00DB4E28"/>
    <w:rsid w:val="00DB5513"/>
    <w:rsid w:val="00DB6C1C"/>
    <w:rsid w:val="00DC03CE"/>
    <w:rsid w:val="00DC0860"/>
    <w:rsid w:val="00DC14F3"/>
    <w:rsid w:val="00DC71EF"/>
    <w:rsid w:val="00DC7D75"/>
    <w:rsid w:val="00DD0BAB"/>
    <w:rsid w:val="00DD58C6"/>
    <w:rsid w:val="00DD73B0"/>
    <w:rsid w:val="00DD79BB"/>
    <w:rsid w:val="00DE0ADC"/>
    <w:rsid w:val="00DE2BD0"/>
    <w:rsid w:val="00DE4365"/>
    <w:rsid w:val="00DE5D34"/>
    <w:rsid w:val="00DE647F"/>
    <w:rsid w:val="00DE74F4"/>
    <w:rsid w:val="00DF0B7E"/>
    <w:rsid w:val="00DF75DF"/>
    <w:rsid w:val="00DF7E39"/>
    <w:rsid w:val="00E03408"/>
    <w:rsid w:val="00E03951"/>
    <w:rsid w:val="00E0757C"/>
    <w:rsid w:val="00E117A2"/>
    <w:rsid w:val="00E11BC1"/>
    <w:rsid w:val="00E12343"/>
    <w:rsid w:val="00E15AC7"/>
    <w:rsid w:val="00E17D7D"/>
    <w:rsid w:val="00E229FE"/>
    <w:rsid w:val="00E23041"/>
    <w:rsid w:val="00E307E1"/>
    <w:rsid w:val="00E31B3C"/>
    <w:rsid w:val="00E35C04"/>
    <w:rsid w:val="00E3600B"/>
    <w:rsid w:val="00E3698B"/>
    <w:rsid w:val="00E36F6A"/>
    <w:rsid w:val="00E46A6F"/>
    <w:rsid w:val="00E519AC"/>
    <w:rsid w:val="00E525C0"/>
    <w:rsid w:val="00E54A6C"/>
    <w:rsid w:val="00E54EBA"/>
    <w:rsid w:val="00E63250"/>
    <w:rsid w:val="00E64675"/>
    <w:rsid w:val="00E70475"/>
    <w:rsid w:val="00E72D4A"/>
    <w:rsid w:val="00E73C4F"/>
    <w:rsid w:val="00E76A5D"/>
    <w:rsid w:val="00E8019F"/>
    <w:rsid w:val="00E85108"/>
    <w:rsid w:val="00E86BC3"/>
    <w:rsid w:val="00E86D1B"/>
    <w:rsid w:val="00E90F5D"/>
    <w:rsid w:val="00E93198"/>
    <w:rsid w:val="00EA027B"/>
    <w:rsid w:val="00EA1758"/>
    <w:rsid w:val="00EA3B21"/>
    <w:rsid w:val="00EA7741"/>
    <w:rsid w:val="00EB610F"/>
    <w:rsid w:val="00EC01C2"/>
    <w:rsid w:val="00EC16B7"/>
    <w:rsid w:val="00EC42B6"/>
    <w:rsid w:val="00EC4382"/>
    <w:rsid w:val="00EC446A"/>
    <w:rsid w:val="00EC5453"/>
    <w:rsid w:val="00ED68A6"/>
    <w:rsid w:val="00EE033C"/>
    <w:rsid w:val="00EE0484"/>
    <w:rsid w:val="00EE30D5"/>
    <w:rsid w:val="00EE349E"/>
    <w:rsid w:val="00EE37DA"/>
    <w:rsid w:val="00EE3B6F"/>
    <w:rsid w:val="00EF2FE2"/>
    <w:rsid w:val="00EF4702"/>
    <w:rsid w:val="00F0051B"/>
    <w:rsid w:val="00F0212B"/>
    <w:rsid w:val="00F02315"/>
    <w:rsid w:val="00F0392A"/>
    <w:rsid w:val="00F10928"/>
    <w:rsid w:val="00F115FF"/>
    <w:rsid w:val="00F13898"/>
    <w:rsid w:val="00F13ABF"/>
    <w:rsid w:val="00F13AD1"/>
    <w:rsid w:val="00F1612B"/>
    <w:rsid w:val="00F16B58"/>
    <w:rsid w:val="00F20407"/>
    <w:rsid w:val="00F25E75"/>
    <w:rsid w:val="00F277DC"/>
    <w:rsid w:val="00F32284"/>
    <w:rsid w:val="00F40C0F"/>
    <w:rsid w:val="00F4181E"/>
    <w:rsid w:val="00F443C6"/>
    <w:rsid w:val="00F46781"/>
    <w:rsid w:val="00F47609"/>
    <w:rsid w:val="00F47E0C"/>
    <w:rsid w:val="00F56362"/>
    <w:rsid w:val="00F632DF"/>
    <w:rsid w:val="00F65AEA"/>
    <w:rsid w:val="00F7005E"/>
    <w:rsid w:val="00F72E5C"/>
    <w:rsid w:val="00F76F1E"/>
    <w:rsid w:val="00F778F8"/>
    <w:rsid w:val="00F77C5E"/>
    <w:rsid w:val="00F81785"/>
    <w:rsid w:val="00F83A56"/>
    <w:rsid w:val="00F91419"/>
    <w:rsid w:val="00F92AB4"/>
    <w:rsid w:val="00F97E03"/>
    <w:rsid w:val="00FA2588"/>
    <w:rsid w:val="00FA2D6A"/>
    <w:rsid w:val="00FA2F6C"/>
    <w:rsid w:val="00FA770F"/>
    <w:rsid w:val="00FB05E4"/>
    <w:rsid w:val="00FB43C6"/>
    <w:rsid w:val="00FC3CBB"/>
    <w:rsid w:val="00FC7E3A"/>
    <w:rsid w:val="00FD0135"/>
    <w:rsid w:val="00FD1203"/>
    <w:rsid w:val="00FD164D"/>
    <w:rsid w:val="00FD5CE8"/>
    <w:rsid w:val="00FD5EC4"/>
    <w:rsid w:val="00FD6EA7"/>
    <w:rsid w:val="00FD7321"/>
    <w:rsid w:val="00FE505D"/>
    <w:rsid w:val="00FE6A98"/>
    <w:rsid w:val="00FE6AD8"/>
    <w:rsid w:val="00FF0444"/>
    <w:rsid w:val="00FF42BF"/>
    <w:rsid w:val="00FF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F30F4-5FF6-4F15-BC47-8371DB6C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74CE"/>
    <w:pPr>
      <w:ind w:firstLine="709"/>
      <w:jc w:val="both"/>
    </w:pPr>
    <w:rPr>
      <w:rFonts w:ascii="Arial" w:hAnsi="Arial" w:cs="Arial"/>
      <w:sz w:val="24"/>
      <w:szCs w:val="24"/>
    </w:rPr>
  </w:style>
  <w:style w:type="paragraph" w:styleId="1">
    <w:name w:val="heading 1"/>
    <w:aliases w:val="Заголовок раздела"/>
    <w:basedOn w:val="a0"/>
    <w:next w:val="a1"/>
    <w:link w:val="10"/>
    <w:uiPriority w:val="9"/>
    <w:qFormat/>
    <w:rsid w:val="0077598C"/>
    <w:pPr>
      <w:numPr>
        <w:ilvl w:val="0"/>
      </w:numPr>
      <w:tabs>
        <w:tab w:val="left" w:pos="993"/>
      </w:tabs>
      <w:spacing w:before="480" w:after="120"/>
      <w:outlineLvl w:val="0"/>
    </w:pPr>
    <w:rPr>
      <w:b/>
      <w:sz w:val="28"/>
      <w:szCs w:val="28"/>
    </w:rPr>
  </w:style>
  <w:style w:type="paragraph" w:styleId="2">
    <w:name w:val="heading 2"/>
    <w:basedOn w:val="a0"/>
    <w:next w:val="a1"/>
    <w:link w:val="20"/>
    <w:uiPriority w:val="9"/>
    <w:unhideWhenUsed/>
    <w:qFormat/>
    <w:rsid w:val="00400403"/>
    <w:pPr>
      <w:outlineLvl w:val="1"/>
    </w:pPr>
    <w:rPr>
      <w:b/>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5"/>
    <w:uiPriority w:val="34"/>
    <w:qFormat/>
    <w:rsid w:val="00FA2D6A"/>
    <w:pPr>
      <w:numPr>
        <w:ilvl w:val="1"/>
        <w:numId w:val="21"/>
      </w:numPr>
    </w:pPr>
  </w:style>
  <w:style w:type="paragraph" w:customStyle="1" w:styleId="a5">
    <w:name w:val="Основной"/>
    <w:basedOn w:val="a1"/>
    <w:link w:val="a6"/>
    <w:qFormat/>
    <w:rsid w:val="00B67175"/>
    <w:pPr>
      <w:spacing w:line="360" w:lineRule="auto"/>
    </w:pPr>
  </w:style>
  <w:style w:type="character" w:customStyle="1" w:styleId="a6">
    <w:name w:val="Основной Знак"/>
    <w:basedOn w:val="a2"/>
    <w:link w:val="a5"/>
    <w:rsid w:val="00B67175"/>
    <w:rPr>
      <w:rFonts w:ascii="Arial" w:hAnsi="Arial" w:cs="Arial"/>
      <w:sz w:val="24"/>
      <w:szCs w:val="24"/>
    </w:rPr>
  </w:style>
  <w:style w:type="character" w:customStyle="1" w:styleId="10">
    <w:name w:val="Заголовок 1 Знак"/>
    <w:aliases w:val="Заголовок раздела Знак"/>
    <w:basedOn w:val="a2"/>
    <w:link w:val="1"/>
    <w:uiPriority w:val="9"/>
    <w:rsid w:val="0077598C"/>
    <w:rPr>
      <w:rFonts w:ascii="Arial" w:hAnsi="Arial" w:cs="Arial"/>
      <w:b/>
      <w:sz w:val="28"/>
      <w:szCs w:val="28"/>
    </w:rPr>
  </w:style>
  <w:style w:type="paragraph" w:styleId="a7">
    <w:name w:val="Balloon Text"/>
    <w:basedOn w:val="a1"/>
    <w:link w:val="a8"/>
    <w:uiPriority w:val="99"/>
    <w:semiHidden/>
    <w:unhideWhenUsed/>
    <w:rsid w:val="00D65369"/>
    <w:rPr>
      <w:rFonts w:ascii="Tahoma" w:hAnsi="Tahoma" w:cs="Tahoma"/>
      <w:sz w:val="16"/>
      <w:szCs w:val="16"/>
    </w:rPr>
  </w:style>
  <w:style w:type="character" w:customStyle="1" w:styleId="a8">
    <w:name w:val="Текст выноски Знак"/>
    <w:basedOn w:val="a2"/>
    <w:link w:val="a7"/>
    <w:uiPriority w:val="99"/>
    <w:semiHidden/>
    <w:rsid w:val="00D65369"/>
    <w:rPr>
      <w:rFonts w:ascii="Tahoma" w:hAnsi="Tahoma" w:cs="Tahoma"/>
      <w:sz w:val="16"/>
      <w:szCs w:val="16"/>
    </w:rPr>
  </w:style>
  <w:style w:type="table" w:styleId="a9">
    <w:name w:val="Table Grid"/>
    <w:basedOn w:val="a3"/>
    <w:uiPriority w:val="39"/>
    <w:rsid w:val="0097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1"/>
    <w:link w:val="ab"/>
    <w:uiPriority w:val="99"/>
    <w:unhideWhenUsed/>
    <w:rsid w:val="001E5A46"/>
    <w:pPr>
      <w:tabs>
        <w:tab w:val="center" w:pos="4677"/>
        <w:tab w:val="right" w:pos="9355"/>
      </w:tabs>
    </w:pPr>
  </w:style>
  <w:style w:type="character" w:customStyle="1" w:styleId="ab">
    <w:name w:val="Верхний колонтитул Знак"/>
    <w:basedOn w:val="a2"/>
    <w:link w:val="aa"/>
    <w:uiPriority w:val="99"/>
    <w:rsid w:val="001E5A46"/>
  </w:style>
  <w:style w:type="paragraph" w:styleId="ac">
    <w:name w:val="footer"/>
    <w:basedOn w:val="a1"/>
    <w:link w:val="ad"/>
    <w:uiPriority w:val="99"/>
    <w:unhideWhenUsed/>
    <w:rsid w:val="001E5A46"/>
    <w:pPr>
      <w:tabs>
        <w:tab w:val="center" w:pos="4677"/>
        <w:tab w:val="right" w:pos="9355"/>
      </w:tabs>
    </w:pPr>
  </w:style>
  <w:style w:type="character" w:customStyle="1" w:styleId="ad">
    <w:name w:val="Нижний колонтитул Знак"/>
    <w:basedOn w:val="a2"/>
    <w:link w:val="ac"/>
    <w:uiPriority w:val="99"/>
    <w:rsid w:val="001E5A46"/>
  </w:style>
  <w:style w:type="paragraph" w:styleId="ae">
    <w:name w:val="TOC Heading"/>
    <w:basedOn w:val="1"/>
    <w:next w:val="a1"/>
    <w:uiPriority w:val="39"/>
    <w:unhideWhenUsed/>
    <w:qFormat/>
    <w:rsid w:val="00CB616E"/>
    <w:pPr>
      <w:keepNext/>
      <w:keepLines/>
      <w:numPr>
        <w:numId w:val="0"/>
      </w:numPr>
      <w:spacing w:line="276" w:lineRule="auto"/>
      <w:outlineLvl w:val="9"/>
    </w:pPr>
    <w:rPr>
      <w:rFonts w:asciiTheme="majorHAnsi" w:eastAsiaTheme="majorEastAsia" w:hAnsiTheme="majorHAnsi" w:cstheme="majorBidi"/>
      <w:bCs/>
      <w:color w:val="365F91" w:themeColor="accent1" w:themeShade="BF"/>
    </w:rPr>
  </w:style>
  <w:style w:type="paragraph" w:styleId="11">
    <w:name w:val="toc 1"/>
    <w:basedOn w:val="a1"/>
    <w:next w:val="a1"/>
    <w:autoRedefine/>
    <w:uiPriority w:val="39"/>
    <w:unhideWhenUsed/>
    <w:rsid w:val="00957461"/>
    <w:pPr>
      <w:tabs>
        <w:tab w:val="left" w:pos="440"/>
        <w:tab w:val="right" w:leader="dot" w:pos="9628"/>
      </w:tabs>
      <w:spacing w:after="100"/>
      <w:ind w:left="2268" w:hanging="2268"/>
      <w:jc w:val="left"/>
    </w:pPr>
  </w:style>
  <w:style w:type="character" w:styleId="af">
    <w:name w:val="Hyperlink"/>
    <w:basedOn w:val="a2"/>
    <w:uiPriority w:val="99"/>
    <w:unhideWhenUsed/>
    <w:rsid w:val="00CB616E"/>
    <w:rPr>
      <w:color w:val="0000FF" w:themeColor="hyperlink"/>
      <w:u w:val="single"/>
    </w:rPr>
  </w:style>
  <w:style w:type="paragraph" w:customStyle="1" w:styleId="af0">
    <w:name w:val="Заголовок элемента"/>
    <w:basedOn w:val="a1"/>
    <w:link w:val="af1"/>
    <w:qFormat/>
    <w:rsid w:val="001526CF"/>
    <w:pPr>
      <w:ind w:firstLine="0"/>
      <w:jc w:val="center"/>
    </w:pPr>
    <w:rPr>
      <w:b/>
    </w:rPr>
  </w:style>
  <w:style w:type="character" w:customStyle="1" w:styleId="af1">
    <w:name w:val="Заголовок элемента Знак"/>
    <w:basedOn w:val="a2"/>
    <w:link w:val="af0"/>
    <w:rsid w:val="001526CF"/>
    <w:rPr>
      <w:rFonts w:ascii="Arial" w:hAnsi="Arial" w:cs="Arial"/>
      <w:b/>
      <w:sz w:val="24"/>
      <w:szCs w:val="24"/>
    </w:rPr>
  </w:style>
  <w:style w:type="character" w:styleId="af2">
    <w:name w:val="Subtle Emphasis"/>
    <w:uiPriority w:val="19"/>
    <w:qFormat/>
    <w:rsid w:val="00EF2FE2"/>
    <w:rPr>
      <w:i/>
    </w:rPr>
  </w:style>
  <w:style w:type="character" w:styleId="af3">
    <w:name w:val="Intense Emphasis"/>
    <w:basedOn w:val="af2"/>
    <w:uiPriority w:val="21"/>
    <w:qFormat/>
    <w:rsid w:val="006B0FB3"/>
    <w:rPr>
      <w:b/>
      <w:i/>
      <w:color w:val="0070C0"/>
    </w:rPr>
  </w:style>
  <w:style w:type="character" w:styleId="af4">
    <w:name w:val="Emphasis"/>
    <w:basedOn w:val="a6"/>
    <w:uiPriority w:val="20"/>
    <w:qFormat/>
    <w:rsid w:val="006B0FB3"/>
    <w:rPr>
      <w:rFonts w:ascii="Arial" w:hAnsi="Arial" w:cs="Arial"/>
      <w:b/>
      <w:sz w:val="24"/>
      <w:szCs w:val="24"/>
    </w:rPr>
  </w:style>
  <w:style w:type="table" w:customStyle="1" w:styleId="12">
    <w:name w:val="Сетка таблицы1"/>
    <w:basedOn w:val="a3"/>
    <w:next w:val="a9"/>
    <w:uiPriority w:val="59"/>
    <w:rsid w:val="00D7381A"/>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аголовок подраздела"/>
    <w:basedOn w:val="a0"/>
    <w:link w:val="af6"/>
    <w:rsid w:val="00DC7D75"/>
    <w:rPr>
      <w:b/>
    </w:rPr>
  </w:style>
  <w:style w:type="character" w:customStyle="1" w:styleId="af6">
    <w:name w:val="Заголовок подраздела Знак"/>
    <w:basedOn w:val="10"/>
    <w:link w:val="af5"/>
    <w:rsid w:val="00DC7D75"/>
    <w:rPr>
      <w:rFonts w:ascii="Arial" w:hAnsi="Arial" w:cs="Arial"/>
      <w:b/>
      <w:sz w:val="24"/>
      <w:szCs w:val="24"/>
    </w:rPr>
  </w:style>
  <w:style w:type="paragraph" w:customStyle="1" w:styleId="a">
    <w:name w:val="Перечисление"/>
    <w:basedOn w:val="a5"/>
    <w:link w:val="af7"/>
    <w:qFormat/>
    <w:rsid w:val="00BB215E"/>
    <w:pPr>
      <w:numPr>
        <w:numId w:val="20"/>
      </w:numPr>
      <w:tabs>
        <w:tab w:val="left" w:pos="993"/>
      </w:tabs>
      <w:ind w:left="0" w:firstLine="709"/>
    </w:pPr>
  </w:style>
  <w:style w:type="character" w:customStyle="1" w:styleId="af7">
    <w:name w:val="Перечисление Знак"/>
    <w:basedOn w:val="a6"/>
    <w:link w:val="a"/>
    <w:rsid w:val="00BB215E"/>
    <w:rPr>
      <w:rFonts w:ascii="Arial" w:hAnsi="Arial" w:cs="Arial"/>
      <w:sz w:val="24"/>
      <w:szCs w:val="24"/>
    </w:rPr>
  </w:style>
  <w:style w:type="character" w:customStyle="1" w:styleId="20">
    <w:name w:val="Заголовок 2 Знак"/>
    <w:basedOn w:val="a2"/>
    <w:link w:val="2"/>
    <w:uiPriority w:val="9"/>
    <w:rsid w:val="00400403"/>
    <w:rPr>
      <w:rFonts w:ascii="Arial" w:hAnsi="Arial" w:cs="Arial"/>
      <w:b/>
      <w:sz w:val="24"/>
      <w:szCs w:val="24"/>
    </w:rPr>
  </w:style>
  <w:style w:type="paragraph" w:styleId="21">
    <w:name w:val="toc 2"/>
    <w:basedOn w:val="a1"/>
    <w:next w:val="a1"/>
    <w:autoRedefine/>
    <w:uiPriority w:val="39"/>
    <w:unhideWhenUsed/>
    <w:rsid w:val="00F47E0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4038">
      <w:bodyDiv w:val="1"/>
      <w:marLeft w:val="0"/>
      <w:marRight w:val="0"/>
      <w:marTop w:val="0"/>
      <w:marBottom w:val="0"/>
      <w:divBdr>
        <w:top w:val="none" w:sz="0" w:space="0" w:color="auto"/>
        <w:left w:val="none" w:sz="0" w:space="0" w:color="auto"/>
        <w:bottom w:val="none" w:sz="0" w:space="0" w:color="auto"/>
        <w:right w:val="none" w:sz="0" w:space="0" w:color="auto"/>
      </w:divBdr>
    </w:div>
    <w:div w:id="548960769">
      <w:bodyDiv w:val="1"/>
      <w:marLeft w:val="0"/>
      <w:marRight w:val="0"/>
      <w:marTop w:val="0"/>
      <w:marBottom w:val="0"/>
      <w:divBdr>
        <w:top w:val="none" w:sz="0" w:space="0" w:color="auto"/>
        <w:left w:val="none" w:sz="0" w:space="0" w:color="auto"/>
        <w:bottom w:val="none" w:sz="0" w:space="0" w:color="auto"/>
        <w:right w:val="none" w:sz="0" w:space="0" w:color="auto"/>
      </w:divBdr>
    </w:div>
    <w:div w:id="1234657789">
      <w:bodyDiv w:val="1"/>
      <w:marLeft w:val="0"/>
      <w:marRight w:val="0"/>
      <w:marTop w:val="0"/>
      <w:marBottom w:val="0"/>
      <w:divBdr>
        <w:top w:val="none" w:sz="0" w:space="0" w:color="auto"/>
        <w:left w:val="none" w:sz="0" w:space="0" w:color="auto"/>
        <w:bottom w:val="none" w:sz="0" w:space="0" w:color="auto"/>
        <w:right w:val="none" w:sz="0" w:space="0" w:color="auto"/>
      </w:divBdr>
    </w:div>
    <w:div w:id="1429153902">
      <w:bodyDiv w:val="1"/>
      <w:marLeft w:val="0"/>
      <w:marRight w:val="0"/>
      <w:marTop w:val="0"/>
      <w:marBottom w:val="0"/>
      <w:divBdr>
        <w:top w:val="none" w:sz="0" w:space="0" w:color="auto"/>
        <w:left w:val="none" w:sz="0" w:space="0" w:color="auto"/>
        <w:bottom w:val="none" w:sz="0" w:space="0" w:color="auto"/>
        <w:right w:val="none" w:sz="0" w:space="0" w:color="auto"/>
      </w:divBdr>
    </w:div>
    <w:div w:id="21152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27F23-96D6-4871-B670-B9BF9BA1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Сусанна Ш. Саруханова</cp:lastModifiedBy>
  <cp:revision>5</cp:revision>
  <cp:lastPrinted>2019-03-31T18:24:00Z</cp:lastPrinted>
  <dcterms:created xsi:type="dcterms:W3CDTF">2020-06-09T09:44:00Z</dcterms:created>
  <dcterms:modified xsi:type="dcterms:W3CDTF">2020-06-09T15:39:00Z</dcterms:modified>
</cp:coreProperties>
</file>