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976"/>
        <w:gridCol w:w="2831"/>
      </w:tblGrid>
      <w:tr w:rsidR="00CF5D4B" w:rsidRPr="00CC6BDA" w14:paraId="0904F0C3" w14:textId="77777777" w:rsidTr="00490012">
        <w:trPr>
          <w:trHeight w:val="853"/>
        </w:trPr>
        <w:tc>
          <w:tcPr>
            <w:tcW w:w="9499" w:type="dxa"/>
            <w:gridSpan w:val="3"/>
            <w:tcBorders>
              <w:top w:val="single" w:sz="12" w:space="0" w:color="auto"/>
              <w:left w:val="nil"/>
              <w:bottom w:val="single" w:sz="12" w:space="0" w:color="auto"/>
              <w:right w:val="nil"/>
            </w:tcBorders>
          </w:tcPr>
          <w:p w14:paraId="45DFC607" w14:textId="70B652F6" w:rsidR="00CF5D4B" w:rsidRPr="00CC6BDA" w:rsidRDefault="00CF5D4B" w:rsidP="00CF5D4B">
            <w:pPr>
              <w:jc w:val="center"/>
              <w:rPr>
                <w:rFonts w:ascii="Arial" w:hAnsi="Arial" w:cs="Arial"/>
                <w:b/>
                <w:color w:val="000000"/>
              </w:rPr>
            </w:pPr>
            <w:r w:rsidRPr="00CC6BDA">
              <w:rPr>
                <w:rFonts w:ascii="Arial" w:hAnsi="Arial" w:cs="Arial"/>
                <w:b/>
                <w:color w:val="000000"/>
              </w:rPr>
              <w:t>ФЕДЕРАЛЬНОЕ АГЕНТСТВО</w:t>
            </w:r>
          </w:p>
          <w:p w14:paraId="64180857" w14:textId="350EC12E" w:rsidR="00CF5D4B" w:rsidRPr="00CC6BDA" w:rsidRDefault="00CF5D4B" w:rsidP="00FA666D">
            <w:pPr>
              <w:spacing w:before="20"/>
              <w:jc w:val="center"/>
              <w:rPr>
                <w:rFonts w:ascii="Arial" w:hAnsi="Arial" w:cs="Arial"/>
                <w:color w:val="000000"/>
              </w:rPr>
            </w:pPr>
            <w:r w:rsidRPr="00CC6BDA">
              <w:rPr>
                <w:rFonts w:ascii="Arial" w:hAnsi="Arial" w:cs="Arial"/>
                <w:b/>
                <w:color w:val="000000"/>
              </w:rPr>
              <w:t>ПО ТЕХНИЧЕСКОМУ РЕГУЛИРОВАНИЮ И МЕТРОЛОГИИ</w:t>
            </w:r>
          </w:p>
        </w:tc>
      </w:tr>
      <w:tr w:rsidR="00CC6BDA" w:rsidRPr="00CC6BDA" w14:paraId="5C44A105" w14:textId="77777777" w:rsidTr="00490012">
        <w:trPr>
          <w:trHeight w:val="2335"/>
        </w:trPr>
        <w:tc>
          <w:tcPr>
            <w:tcW w:w="2690" w:type="dxa"/>
            <w:tcBorders>
              <w:top w:val="single" w:sz="12" w:space="0" w:color="auto"/>
              <w:left w:val="nil"/>
              <w:bottom w:val="single" w:sz="12" w:space="0" w:color="auto"/>
              <w:right w:val="nil"/>
            </w:tcBorders>
          </w:tcPr>
          <w:p w14:paraId="1D9525AF" w14:textId="6D44DD9D" w:rsidR="00CF5D4B" w:rsidRPr="00CC6BDA" w:rsidRDefault="00CF5D4B" w:rsidP="008B478E">
            <w:pPr>
              <w:rPr>
                <w:rFonts w:ascii="Arial" w:hAnsi="Arial" w:cs="Arial"/>
                <w:color w:val="000000"/>
              </w:rPr>
            </w:pPr>
          </w:p>
        </w:tc>
        <w:tc>
          <w:tcPr>
            <w:tcW w:w="3977" w:type="dxa"/>
            <w:tcBorders>
              <w:top w:val="single" w:sz="12" w:space="0" w:color="auto"/>
              <w:left w:val="nil"/>
              <w:bottom w:val="single" w:sz="12" w:space="0" w:color="auto"/>
              <w:right w:val="nil"/>
            </w:tcBorders>
          </w:tcPr>
          <w:p w14:paraId="27591D38" w14:textId="77777777" w:rsidR="00FA666D" w:rsidRDefault="00FA666D" w:rsidP="00FA666D">
            <w:pPr>
              <w:pStyle w:val="aa"/>
            </w:pPr>
          </w:p>
          <w:p w14:paraId="36A98A17" w14:textId="77777777" w:rsidR="001650DB" w:rsidRPr="007F3433" w:rsidRDefault="001650DB" w:rsidP="001650DB">
            <w:pPr>
              <w:spacing w:line="360" w:lineRule="auto"/>
              <w:ind w:left="-99" w:hanging="9"/>
              <w:jc w:val="center"/>
              <w:rPr>
                <w:rFonts w:ascii="Arial" w:hAnsi="Arial" w:cs="Arial"/>
                <w:b/>
                <w:spacing w:val="60"/>
                <w:sz w:val="24"/>
                <w:szCs w:val="24"/>
              </w:rPr>
            </w:pPr>
            <w:r w:rsidRPr="007F3433">
              <w:rPr>
                <w:rFonts w:ascii="Arial" w:hAnsi="Arial" w:cs="Arial"/>
                <w:b/>
                <w:spacing w:val="60"/>
                <w:sz w:val="24"/>
                <w:szCs w:val="24"/>
              </w:rPr>
              <w:t xml:space="preserve">НАЦИОНАЛЬНЫЙ </w:t>
            </w:r>
          </w:p>
          <w:p w14:paraId="212357F1" w14:textId="77777777" w:rsidR="001650DB" w:rsidRPr="007F3433" w:rsidRDefault="001650DB" w:rsidP="001650DB">
            <w:pPr>
              <w:spacing w:line="360" w:lineRule="auto"/>
              <w:ind w:left="-99" w:hanging="9"/>
              <w:jc w:val="center"/>
              <w:rPr>
                <w:rFonts w:ascii="Arial" w:hAnsi="Arial" w:cs="Arial"/>
                <w:b/>
                <w:spacing w:val="60"/>
                <w:sz w:val="24"/>
                <w:szCs w:val="24"/>
              </w:rPr>
            </w:pPr>
            <w:r w:rsidRPr="007F3433">
              <w:rPr>
                <w:rFonts w:ascii="Arial" w:hAnsi="Arial" w:cs="Arial"/>
                <w:b/>
                <w:spacing w:val="60"/>
                <w:sz w:val="24"/>
                <w:szCs w:val="24"/>
              </w:rPr>
              <w:t>СТАНДАРТ</w:t>
            </w:r>
          </w:p>
          <w:p w14:paraId="63F18C3E" w14:textId="77777777" w:rsidR="001650DB" w:rsidRPr="007F3433" w:rsidRDefault="001650DB" w:rsidP="001650DB">
            <w:pPr>
              <w:spacing w:line="360" w:lineRule="auto"/>
              <w:ind w:left="-99" w:hanging="9"/>
              <w:jc w:val="center"/>
              <w:rPr>
                <w:rFonts w:ascii="Arial" w:hAnsi="Arial" w:cs="Arial"/>
                <w:b/>
                <w:spacing w:val="60"/>
                <w:sz w:val="24"/>
                <w:szCs w:val="24"/>
              </w:rPr>
            </w:pPr>
            <w:r w:rsidRPr="007F3433">
              <w:rPr>
                <w:rFonts w:ascii="Arial" w:hAnsi="Arial" w:cs="Arial"/>
                <w:b/>
                <w:spacing w:val="60"/>
                <w:sz w:val="24"/>
                <w:szCs w:val="24"/>
              </w:rPr>
              <w:t>РОССИЙСКОЙ</w:t>
            </w:r>
          </w:p>
          <w:p w14:paraId="47BC2714" w14:textId="05F6D317" w:rsidR="00CF5D4B" w:rsidRPr="00490012" w:rsidRDefault="001650DB" w:rsidP="00490012">
            <w:pPr>
              <w:spacing w:line="360" w:lineRule="auto"/>
              <w:ind w:left="-99" w:hanging="9"/>
              <w:jc w:val="center"/>
              <w:rPr>
                <w:rFonts w:ascii="Arial" w:hAnsi="Arial" w:cs="Arial"/>
                <w:b/>
                <w:spacing w:val="60"/>
                <w:szCs w:val="24"/>
              </w:rPr>
            </w:pPr>
            <w:r w:rsidRPr="007F3433">
              <w:rPr>
                <w:rFonts w:ascii="Arial" w:hAnsi="Arial" w:cs="Arial"/>
                <w:b/>
                <w:spacing w:val="60"/>
                <w:sz w:val="24"/>
                <w:szCs w:val="24"/>
              </w:rPr>
              <w:t>ФЕДЕРАЦИИ</w:t>
            </w:r>
          </w:p>
        </w:tc>
        <w:tc>
          <w:tcPr>
            <w:tcW w:w="2832" w:type="dxa"/>
            <w:tcBorders>
              <w:top w:val="single" w:sz="12" w:space="0" w:color="auto"/>
              <w:left w:val="nil"/>
              <w:bottom w:val="single" w:sz="12" w:space="0" w:color="auto"/>
              <w:right w:val="nil"/>
            </w:tcBorders>
          </w:tcPr>
          <w:p w14:paraId="5F2ADF86" w14:textId="77777777" w:rsidR="00FA666D" w:rsidRDefault="00FA666D" w:rsidP="00FA666D">
            <w:pPr>
              <w:pStyle w:val="aa"/>
            </w:pPr>
          </w:p>
          <w:p w14:paraId="20519D2E" w14:textId="44B59DD7" w:rsidR="00CF5D4B" w:rsidRPr="00FA666D" w:rsidRDefault="00FA666D" w:rsidP="008B478E">
            <w:pPr>
              <w:ind w:hanging="57"/>
              <w:rPr>
                <w:rFonts w:ascii="Arial" w:hAnsi="Arial" w:cs="Arial"/>
                <w:b/>
                <w:color w:val="000000"/>
                <w:sz w:val="40"/>
                <w:szCs w:val="40"/>
              </w:rPr>
            </w:pPr>
            <w:r>
              <w:rPr>
                <w:rFonts w:ascii="Arial" w:hAnsi="Arial" w:cs="Arial"/>
                <w:b/>
                <w:color w:val="000000"/>
                <w:sz w:val="40"/>
                <w:szCs w:val="40"/>
              </w:rPr>
              <w:t xml:space="preserve"> </w:t>
            </w:r>
            <w:proofErr w:type="gramStart"/>
            <w:r w:rsidR="00CF5D4B" w:rsidRPr="00CC6BDA">
              <w:rPr>
                <w:rFonts w:ascii="Arial" w:hAnsi="Arial" w:cs="Arial"/>
                <w:b/>
                <w:color w:val="000000"/>
                <w:sz w:val="40"/>
                <w:szCs w:val="40"/>
              </w:rPr>
              <w:t xml:space="preserve">ГОСТ </w:t>
            </w:r>
            <w:r>
              <w:rPr>
                <w:rFonts w:ascii="Arial" w:hAnsi="Arial" w:cs="Arial"/>
                <w:b/>
                <w:color w:val="000000"/>
                <w:sz w:val="40"/>
                <w:szCs w:val="40"/>
              </w:rPr>
              <w:t xml:space="preserve"> </w:t>
            </w:r>
            <w:r w:rsidR="00CF5D4B" w:rsidRPr="00CC6BDA">
              <w:rPr>
                <w:rFonts w:ascii="Arial" w:hAnsi="Arial" w:cs="Arial"/>
                <w:b/>
                <w:color w:val="000000"/>
                <w:sz w:val="40"/>
                <w:szCs w:val="40"/>
              </w:rPr>
              <w:t>Р</w:t>
            </w:r>
            <w:proofErr w:type="gramEnd"/>
            <w:r w:rsidR="00CF5D4B" w:rsidRPr="00CC6BDA">
              <w:rPr>
                <w:rFonts w:ascii="Arial" w:hAnsi="Arial" w:cs="Arial"/>
                <w:b/>
                <w:color w:val="000000"/>
                <w:sz w:val="40"/>
                <w:szCs w:val="40"/>
              </w:rPr>
              <w:t xml:space="preserve"> </w:t>
            </w:r>
            <w:r w:rsidR="00310F2E">
              <w:rPr>
                <w:rFonts w:ascii="Arial" w:hAnsi="Arial" w:cs="Arial"/>
                <w:b/>
                <w:color w:val="000000"/>
                <w:sz w:val="40"/>
                <w:szCs w:val="40"/>
              </w:rPr>
              <w:t xml:space="preserve">    </w:t>
            </w:r>
          </w:p>
          <w:p w14:paraId="672655C7" w14:textId="77777777" w:rsidR="00490012" w:rsidRDefault="00490012" w:rsidP="00490012">
            <w:pPr>
              <w:ind w:left="173" w:hanging="173"/>
              <w:rPr>
                <w:rFonts w:ascii="Arial" w:hAnsi="Arial" w:cs="Arial"/>
                <w:i/>
                <w:sz w:val="28"/>
                <w:szCs w:val="28"/>
              </w:rPr>
            </w:pPr>
          </w:p>
          <w:p w14:paraId="049B7E30" w14:textId="2CB6429D" w:rsidR="00CF5D4B" w:rsidRPr="00490012" w:rsidRDefault="001650DB" w:rsidP="00490012">
            <w:pPr>
              <w:ind w:left="173" w:hanging="173"/>
              <w:rPr>
                <w:rFonts w:ascii="Arial" w:hAnsi="Arial" w:cs="Arial"/>
                <w:i/>
                <w:sz w:val="28"/>
                <w:szCs w:val="28"/>
              </w:rPr>
            </w:pPr>
            <w:r w:rsidRPr="00490012">
              <w:rPr>
                <w:rFonts w:ascii="Arial" w:hAnsi="Arial" w:cs="Arial"/>
                <w:i/>
                <w:sz w:val="28"/>
                <w:szCs w:val="28"/>
              </w:rPr>
              <w:t xml:space="preserve">(проект, </w:t>
            </w:r>
            <w:r w:rsidRPr="00490012">
              <w:rPr>
                <w:rFonts w:ascii="Arial" w:hAnsi="Arial" w:cs="Arial"/>
                <w:i/>
                <w:sz w:val="28"/>
                <w:szCs w:val="28"/>
              </w:rPr>
              <w:br/>
              <w:t>первая редакция</w:t>
            </w:r>
            <w:r w:rsidR="00CF5D4B" w:rsidRPr="00490012">
              <w:rPr>
                <w:rFonts w:ascii="Arial" w:hAnsi="Arial" w:cs="Arial"/>
                <w:i/>
                <w:sz w:val="28"/>
                <w:szCs w:val="28"/>
              </w:rPr>
              <w:t>)</w:t>
            </w:r>
          </w:p>
        </w:tc>
      </w:tr>
    </w:tbl>
    <w:p w14:paraId="5E85E8AC" w14:textId="5ABD92AD" w:rsidR="00886D94" w:rsidRPr="00CC6BDA" w:rsidRDefault="00886D94">
      <w:pPr>
        <w:rPr>
          <w:rFonts w:ascii="Arial" w:hAnsi="Arial" w:cs="Arial"/>
        </w:rPr>
      </w:pPr>
    </w:p>
    <w:p w14:paraId="3B5CCF1A" w14:textId="7281F534" w:rsidR="006035E7" w:rsidRPr="00CC6BDA" w:rsidRDefault="006035E7">
      <w:pPr>
        <w:rPr>
          <w:rFonts w:ascii="Arial" w:hAnsi="Arial" w:cs="Arial"/>
        </w:rPr>
      </w:pPr>
    </w:p>
    <w:p w14:paraId="36CE16E1" w14:textId="77777777" w:rsidR="006035E7" w:rsidRDefault="006035E7">
      <w:pPr>
        <w:rPr>
          <w:rFonts w:ascii="Arial" w:hAnsi="Arial" w:cs="Arial"/>
        </w:rPr>
      </w:pPr>
    </w:p>
    <w:p w14:paraId="43A27A53" w14:textId="77777777" w:rsidR="00490012" w:rsidRDefault="00490012">
      <w:pPr>
        <w:rPr>
          <w:rFonts w:ascii="Arial" w:hAnsi="Arial" w:cs="Arial"/>
        </w:rPr>
      </w:pPr>
    </w:p>
    <w:p w14:paraId="1FD7D4D5" w14:textId="77777777" w:rsidR="007F3433" w:rsidRDefault="007F3433" w:rsidP="00822A71">
      <w:pPr>
        <w:widowControl w:val="0"/>
        <w:suppressAutoHyphens/>
        <w:spacing w:before="200"/>
        <w:jc w:val="center"/>
        <w:rPr>
          <w:rFonts w:ascii="Arial" w:hAnsi="Arial" w:cs="Arial"/>
        </w:rPr>
      </w:pPr>
    </w:p>
    <w:p w14:paraId="60024F9C" w14:textId="20A2DFC2" w:rsidR="004B1C84" w:rsidRDefault="004B1C84" w:rsidP="00822A71">
      <w:pPr>
        <w:widowControl w:val="0"/>
        <w:suppressAutoHyphens/>
        <w:spacing w:before="200"/>
        <w:jc w:val="center"/>
        <w:rPr>
          <w:rFonts w:ascii="Arial" w:hAnsi="Arial" w:cs="Arial"/>
          <w:b/>
          <w:bCs/>
          <w:color w:val="2D2D2D"/>
          <w:spacing w:val="2"/>
          <w:kern w:val="36"/>
          <w:sz w:val="40"/>
          <w:szCs w:val="40"/>
        </w:rPr>
      </w:pPr>
      <w:r w:rsidRPr="004B1C84">
        <w:rPr>
          <w:rFonts w:ascii="Arial" w:hAnsi="Arial" w:cs="Arial"/>
          <w:b/>
          <w:bCs/>
          <w:color w:val="2D2D2D"/>
          <w:spacing w:val="2"/>
          <w:kern w:val="36"/>
          <w:sz w:val="36"/>
          <w:szCs w:val="36"/>
        </w:rPr>
        <w:t>ТАКТИЛЬН</w:t>
      </w:r>
      <w:r w:rsidR="005763CF">
        <w:rPr>
          <w:rFonts w:ascii="Arial" w:hAnsi="Arial" w:cs="Arial"/>
          <w:b/>
          <w:bCs/>
          <w:color w:val="2D2D2D"/>
          <w:spacing w:val="2"/>
          <w:kern w:val="36"/>
          <w:sz w:val="36"/>
          <w:szCs w:val="36"/>
        </w:rPr>
        <w:t>ЫЕ МНЕМОСХЕМЫ И УКАЗАТЕЛИ</w:t>
      </w:r>
      <w:r w:rsidRPr="004B1C84">
        <w:rPr>
          <w:rFonts w:ascii="Arial" w:hAnsi="Arial" w:cs="Arial"/>
          <w:b/>
          <w:bCs/>
          <w:color w:val="2D2D2D"/>
          <w:spacing w:val="2"/>
          <w:kern w:val="36"/>
          <w:sz w:val="40"/>
          <w:szCs w:val="40"/>
        </w:rPr>
        <w:t xml:space="preserve"> </w:t>
      </w:r>
    </w:p>
    <w:p w14:paraId="6E702496" w14:textId="77777777" w:rsidR="007F3433" w:rsidRDefault="007F3433" w:rsidP="00822A71">
      <w:pPr>
        <w:widowControl w:val="0"/>
        <w:suppressAutoHyphens/>
        <w:spacing w:before="200"/>
        <w:jc w:val="center"/>
        <w:rPr>
          <w:rFonts w:ascii="Arial" w:hAnsi="Arial" w:cs="Arial"/>
          <w:b/>
          <w:bCs/>
          <w:color w:val="2D2D2D"/>
          <w:spacing w:val="2"/>
          <w:kern w:val="36"/>
          <w:sz w:val="40"/>
          <w:szCs w:val="40"/>
        </w:rPr>
      </w:pPr>
    </w:p>
    <w:p w14:paraId="236EE188" w14:textId="77777777" w:rsidR="007F3433" w:rsidRDefault="004B1C84" w:rsidP="00822A71">
      <w:pPr>
        <w:widowControl w:val="0"/>
        <w:suppressAutoHyphens/>
        <w:spacing w:before="200"/>
        <w:jc w:val="center"/>
        <w:rPr>
          <w:rFonts w:ascii="Arial" w:hAnsi="Arial" w:cs="Arial"/>
          <w:b/>
          <w:bCs/>
          <w:color w:val="2D2D2D"/>
          <w:spacing w:val="2"/>
          <w:kern w:val="36"/>
          <w:sz w:val="40"/>
          <w:szCs w:val="40"/>
        </w:rPr>
      </w:pPr>
      <w:r w:rsidRPr="004B1C84">
        <w:rPr>
          <w:rFonts w:ascii="Arial" w:hAnsi="Arial" w:cs="Arial"/>
          <w:b/>
          <w:bCs/>
          <w:color w:val="2D2D2D"/>
          <w:spacing w:val="2"/>
          <w:kern w:val="36"/>
          <w:sz w:val="40"/>
          <w:szCs w:val="40"/>
        </w:rPr>
        <w:t xml:space="preserve">Разработка, производство, </w:t>
      </w:r>
    </w:p>
    <w:p w14:paraId="346D3BD8" w14:textId="6FCEDFE4" w:rsidR="004B1C84" w:rsidRDefault="004B1C84" w:rsidP="00822A71">
      <w:pPr>
        <w:widowControl w:val="0"/>
        <w:suppressAutoHyphens/>
        <w:spacing w:before="200"/>
        <w:jc w:val="center"/>
        <w:rPr>
          <w:rFonts w:ascii="Arial" w:hAnsi="Arial" w:cs="Arial"/>
          <w:b/>
          <w:bCs/>
          <w:color w:val="2D2D2D"/>
          <w:spacing w:val="2"/>
          <w:kern w:val="36"/>
          <w:sz w:val="40"/>
          <w:szCs w:val="40"/>
        </w:rPr>
      </w:pPr>
      <w:r w:rsidRPr="004B1C84">
        <w:rPr>
          <w:rFonts w:ascii="Arial" w:hAnsi="Arial" w:cs="Arial"/>
          <w:b/>
          <w:bCs/>
          <w:color w:val="2D2D2D"/>
          <w:spacing w:val="2"/>
          <w:kern w:val="36"/>
          <w:sz w:val="40"/>
          <w:szCs w:val="40"/>
        </w:rPr>
        <w:t xml:space="preserve">условия применения </w:t>
      </w:r>
    </w:p>
    <w:p w14:paraId="640BE62B" w14:textId="77777777" w:rsidR="00BD6047" w:rsidRPr="004016BA" w:rsidRDefault="00BD6047" w:rsidP="00CF5D4B">
      <w:pPr>
        <w:widowControl w:val="0"/>
        <w:spacing w:before="200" w:line="260" w:lineRule="auto"/>
        <w:jc w:val="center"/>
        <w:rPr>
          <w:rFonts w:ascii="Arial" w:hAnsi="Arial" w:cs="Arial"/>
          <w:sz w:val="40"/>
          <w:szCs w:val="40"/>
        </w:rPr>
      </w:pPr>
    </w:p>
    <w:p w14:paraId="2114C592" w14:textId="34EC3E2B" w:rsidR="00CF5D4B" w:rsidRPr="00CC6BDA" w:rsidRDefault="00CF5D4B" w:rsidP="00CF5D4B">
      <w:pPr>
        <w:jc w:val="center"/>
        <w:rPr>
          <w:rFonts w:ascii="Arial" w:hAnsi="Arial" w:cs="Arial"/>
        </w:rPr>
      </w:pPr>
    </w:p>
    <w:p w14:paraId="4D7D9A84" w14:textId="57DE1EDB" w:rsidR="00CC6BDA" w:rsidRPr="00490012" w:rsidRDefault="00CC6BDA" w:rsidP="00CC6BDA">
      <w:pPr>
        <w:widowControl w:val="0"/>
        <w:jc w:val="center"/>
        <w:rPr>
          <w:rFonts w:ascii="Arial" w:hAnsi="Arial" w:cs="Arial"/>
          <w:b/>
          <w:snapToGrid w:val="0"/>
        </w:rPr>
      </w:pPr>
      <w:r w:rsidRPr="00490012">
        <w:rPr>
          <w:rFonts w:ascii="Arial" w:hAnsi="Arial" w:cs="Arial"/>
          <w:b/>
          <w:snapToGrid w:val="0"/>
        </w:rPr>
        <w:t>Настоящий проект стандарта</w:t>
      </w:r>
      <w:r w:rsidRPr="00490012">
        <w:rPr>
          <w:rFonts w:ascii="Arial" w:hAnsi="Arial" w:cs="Arial"/>
          <w:b/>
          <w:snapToGrid w:val="0"/>
        </w:rPr>
        <w:br/>
        <w:t>не подлежит применению до его утверждения</w:t>
      </w:r>
    </w:p>
    <w:p w14:paraId="669DA061" w14:textId="77777777" w:rsidR="00CC6BDA" w:rsidRDefault="00CC6BDA" w:rsidP="00CC6BDA">
      <w:pPr>
        <w:widowControl w:val="0"/>
        <w:jc w:val="center"/>
        <w:rPr>
          <w:rFonts w:ascii="Arial" w:hAnsi="Arial" w:cs="Arial"/>
          <w:b/>
          <w:snapToGrid w:val="0"/>
          <w:sz w:val="24"/>
        </w:rPr>
      </w:pPr>
    </w:p>
    <w:p w14:paraId="503B51DF" w14:textId="0EC0B12E" w:rsidR="00FA666D" w:rsidRDefault="00FA666D" w:rsidP="00CC6BDA">
      <w:pPr>
        <w:widowControl w:val="0"/>
        <w:jc w:val="center"/>
        <w:rPr>
          <w:rFonts w:ascii="Arial" w:hAnsi="Arial" w:cs="Arial"/>
          <w:b/>
          <w:snapToGrid w:val="0"/>
          <w:sz w:val="24"/>
        </w:rPr>
      </w:pPr>
    </w:p>
    <w:p w14:paraId="1159EB09" w14:textId="77777777" w:rsidR="00FA666D" w:rsidRDefault="00FA666D" w:rsidP="00CC6BDA">
      <w:pPr>
        <w:widowControl w:val="0"/>
        <w:jc w:val="center"/>
        <w:rPr>
          <w:rFonts w:ascii="Arial" w:hAnsi="Arial" w:cs="Arial"/>
          <w:b/>
          <w:snapToGrid w:val="0"/>
          <w:sz w:val="24"/>
        </w:rPr>
      </w:pPr>
    </w:p>
    <w:p w14:paraId="5F388AF2" w14:textId="77777777" w:rsidR="007F3433" w:rsidRDefault="007F3433" w:rsidP="00CC6BDA">
      <w:pPr>
        <w:widowControl w:val="0"/>
        <w:jc w:val="center"/>
        <w:rPr>
          <w:rFonts w:ascii="Arial" w:hAnsi="Arial" w:cs="Arial"/>
          <w:b/>
          <w:snapToGrid w:val="0"/>
          <w:sz w:val="24"/>
        </w:rPr>
      </w:pPr>
    </w:p>
    <w:p w14:paraId="17375AE1" w14:textId="77777777" w:rsidR="007F3433" w:rsidRDefault="007F3433" w:rsidP="00CC6BDA">
      <w:pPr>
        <w:widowControl w:val="0"/>
        <w:jc w:val="center"/>
        <w:rPr>
          <w:rFonts w:ascii="Arial" w:hAnsi="Arial" w:cs="Arial"/>
          <w:b/>
          <w:snapToGrid w:val="0"/>
          <w:sz w:val="24"/>
        </w:rPr>
      </w:pPr>
    </w:p>
    <w:p w14:paraId="41A631F8" w14:textId="77777777" w:rsidR="007F3433" w:rsidRDefault="007F3433" w:rsidP="00CC6BDA">
      <w:pPr>
        <w:widowControl w:val="0"/>
        <w:jc w:val="center"/>
        <w:rPr>
          <w:rFonts w:ascii="Arial" w:hAnsi="Arial" w:cs="Arial"/>
          <w:b/>
          <w:snapToGrid w:val="0"/>
          <w:sz w:val="24"/>
        </w:rPr>
      </w:pPr>
    </w:p>
    <w:p w14:paraId="02B9ABF5" w14:textId="77777777" w:rsidR="0094134F" w:rsidRPr="00BB1F65" w:rsidRDefault="0094134F" w:rsidP="00CC6BDA">
      <w:pPr>
        <w:widowControl w:val="0"/>
        <w:jc w:val="center"/>
        <w:rPr>
          <w:rFonts w:ascii="Arial" w:hAnsi="Arial" w:cs="Arial"/>
          <w:b/>
          <w:snapToGrid w:val="0"/>
          <w:sz w:val="24"/>
        </w:rPr>
      </w:pPr>
    </w:p>
    <w:tbl>
      <w:tblPr>
        <w:tblW w:w="0" w:type="auto"/>
        <w:tblInd w:w="1134" w:type="dxa"/>
        <w:tblLook w:val="04A0" w:firstRow="1" w:lastRow="0" w:firstColumn="1" w:lastColumn="0" w:noHBand="0" w:noVBand="1"/>
      </w:tblPr>
      <w:tblGrid>
        <w:gridCol w:w="1418"/>
        <w:gridCol w:w="4394"/>
      </w:tblGrid>
      <w:tr w:rsidR="00CC6BDA" w:rsidRPr="006C1CED" w14:paraId="271125A6" w14:textId="77777777" w:rsidTr="00FA666D">
        <w:trPr>
          <w:trHeight w:val="1240"/>
        </w:trPr>
        <w:tc>
          <w:tcPr>
            <w:tcW w:w="1418" w:type="dxa"/>
          </w:tcPr>
          <w:p w14:paraId="688BAA57" w14:textId="49188E3B" w:rsidR="00CC6BDA" w:rsidRPr="006C1CED" w:rsidRDefault="00CC6BDA" w:rsidP="00CC6BDA">
            <w:pPr>
              <w:spacing w:line="360" w:lineRule="auto"/>
              <w:rPr>
                <w:rFonts w:ascii="Arial" w:eastAsia="Calibri" w:hAnsi="Arial" w:cs="Arial"/>
                <w:b/>
                <w:color w:val="000000" w:themeColor="text1"/>
                <w:sz w:val="18"/>
                <w:szCs w:val="18"/>
              </w:rPr>
            </w:pPr>
          </w:p>
        </w:tc>
        <w:tc>
          <w:tcPr>
            <w:tcW w:w="4394" w:type="dxa"/>
            <w:hideMark/>
          </w:tcPr>
          <w:p w14:paraId="5112B0D5" w14:textId="77777777" w:rsidR="00CC6BDA" w:rsidRPr="0094134F" w:rsidRDefault="00CC6BDA" w:rsidP="00490012">
            <w:pPr>
              <w:spacing w:after="0" w:line="240" w:lineRule="auto"/>
              <w:ind w:left="-107" w:hanging="6"/>
              <w:jc w:val="center"/>
              <w:rPr>
                <w:rFonts w:ascii="Arial" w:eastAsia="Calibri" w:hAnsi="Arial" w:cs="Arial"/>
                <w:b/>
                <w:color w:val="000000" w:themeColor="text1"/>
              </w:rPr>
            </w:pPr>
            <w:r w:rsidRPr="0094134F">
              <w:rPr>
                <w:rFonts w:ascii="Arial" w:eastAsia="Calibri" w:hAnsi="Arial" w:cs="Arial"/>
                <w:b/>
                <w:color w:val="000000" w:themeColor="text1"/>
              </w:rPr>
              <w:t>Москва</w:t>
            </w:r>
          </w:p>
          <w:p w14:paraId="5516C46D" w14:textId="77777777" w:rsidR="00CC6BDA" w:rsidRPr="0094134F" w:rsidRDefault="00CC6BDA" w:rsidP="00490012">
            <w:pPr>
              <w:spacing w:after="0" w:line="240" w:lineRule="auto"/>
              <w:ind w:left="-107" w:hanging="6"/>
              <w:jc w:val="center"/>
              <w:rPr>
                <w:rFonts w:ascii="Arial" w:eastAsia="Calibri" w:hAnsi="Arial" w:cs="Arial"/>
                <w:b/>
                <w:color w:val="000000" w:themeColor="text1"/>
              </w:rPr>
            </w:pPr>
            <w:r w:rsidRPr="0094134F">
              <w:rPr>
                <w:rFonts w:ascii="Arial" w:eastAsia="Calibri" w:hAnsi="Arial" w:cs="Arial"/>
                <w:b/>
                <w:color w:val="000000" w:themeColor="text1"/>
              </w:rPr>
              <w:t>Стандартинформ</w:t>
            </w:r>
          </w:p>
          <w:p w14:paraId="657A7CC3" w14:textId="3A8ADDB8" w:rsidR="00CC6BDA" w:rsidRPr="006C1CED" w:rsidRDefault="00CC6BDA" w:rsidP="00490012">
            <w:pPr>
              <w:spacing w:after="0" w:line="240" w:lineRule="auto"/>
              <w:ind w:left="-107" w:hanging="6"/>
              <w:jc w:val="center"/>
              <w:rPr>
                <w:rFonts w:ascii="Arial" w:eastAsia="Calibri" w:hAnsi="Arial" w:cs="Arial"/>
                <w:b/>
                <w:color w:val="000000" w:themeColor="text1"/>
                <w:sz w:val="18"/>
                <w:szCs w:val="18"/>
              </w:rPr>
            </w:pPr>
            <w:r w:rsidRPr="0094134F">
              <w:rPr>
                <w:rFonts w:ascii="Arial" w:eastAsia="Calibri" w:hAnsi="Arial" w:cs="Arial"/>
                <w:b/>
                <w:color w:val="000000" w:themeColor="text1"/>
              </w:rPr>
              <w:t>20</w:t>
            </w:r>
          </w:p>
        </w:tc>
      </w:tr>
    </w:tbl>
    <w:p w14:paraId="626D520C" w14:textId="07C9A89C" w:rsidR="00445D3A" w:rsidRPr="0048139F" w:rsidRDefault="00445D3A" w:rsidP="00445D3A">
      <w:pPr>
        <w:pStyle w:val="1"/>
        <w:keepLines/>
        <w:pageBreakBefore/>
        <w:jc w:val="center"/>
      </w:pPr>
      <w:r w:rsidRPr="0048139F">
        <w:lastRenderedPageBreak/>
        <w:t>Предисловие</w:t>
      </w:r>
    </w:p>
    <w:p w14:paraId="09192927" w14:textId="7EB2D0D2" w:rsidR="00AA6919" w:rsidRDefault="00445D3A" w:rsidP="00AA6919">
      <w:pPr>
        <w:pStyle w:val="a7"/>
        <w:spacing w:before="0" w:beforeAutospacing="0" w:after="0" w:afterAutospacing="0" w:line="240" w:lineRule="auto"/>
        <w:ind w:firstLine="709"/>
        <w:jc w:val="both"/>
        <w:rPr>
          <w:rFonts w:ascii="Arial" w:hAnsi="Arial" w:cs="Arial"/>
        </w:rPr>
      </w:pPr>
      <w:r w:rsidRPr="00490012">
        <w:rPr>
          <w:rFonts w:ascii="Arial" w:hAnsi="Arial" w:cs="Arial"/>
        </w:rPr>
        <w:t xml:space="preserve">1 </w:t>
      </w:r>
      <w:r w:rsidRPr="00490012">
        <w:rPr>
          <w:rFonts w:ascii="Arial" w:eastAsia="Times New Roman" w:hAnsi="Arial" w:cs="Arial"/>
          <w:lang w:eastAsia="en-US"/>
        </w:rPr>
        <w:t xml:space="preserve">РАЗРАБОТАН </w:t>
      </w:r>
      <w:r w:rsidR="00490012" w:rsidRPr="00490012">
        <w:rPr>
          <w:rFonts w:ascii="Arial" w:hAnsi="Arial" w:cs="Arial"/>
        </w:rPr>
        <w:t xml:space="preserve">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 совместно с Обществом с ограниченной ответственностью «Вертикаль (ООО «Вертикаль») </w:t>
      </w:r>
    </w:p>
    <w:p w14:paraId="178A4F4F" w14:textId="77777777" w:rsidR="00AA6919" w:rsidRDefault="00AA6919" w:rsidP="00AA6919">
      <w:pPr>
        <w:pStyle w:val="a7"/>
        <w:spacing w:before="0" w:beforeAutospacing="0" w:after="0" w:afterAutospacing="0" w:line="240" w:lineRule="auto"/>
        <w:ind w:firstLine="709"/>
        <w:jc w:val="both"/>
        <w:rPr>
          <w:rFonts w:ascii="Arial" w:hAnsi="Arial" w:cs="Arial"/>
        </w:rPr>
      </w:pPr>
    </w:p>
    <w:p w14:paraId="4966EF4F" w14:textId="254C645C" w:rsidR="00445D3A" w:rsidRDefault="00445D3A" w:rsidP="00AA6919">
      <w:pPr>
        <w:pStyle w:val="a7"/>
        <w:spacing w:before="0" w:beforeAutospacing="0" w:after="0" w:afterAutospacing="0" w:line="240" w:lineRule="auto"/>
        <w:ind w:firstLine="709"/>
        <w:jc w:val="both"/>
        <w:rPr>
          <w:rFonts w:ascii="Arial" w:hAnsi="Arial" w:cs="Arial"/>
        </w:rPr>
      </w:pPr>
      <w:r w:rsidRPr="00490012">
        <w:rPr>
          <w:rFonts w:ascii="Arial" w:hAnsi="Arial" w:cs="Arial"/>
        </w:rPr>
        <w:t>2 ВНЕСЕН Техническим комитетом по стандартизации ТК 381 «Технические средства и услуги для инвалидов и других маломобильных групп населения»</w:t>
      </w:r>
    </w:p>
    <w:p w14:paraId="301145CB" w14:textId="77777777" w:rsidR="00AA6919" w:rsidRPr="00490012" w:rsidRDefault="00AA6919" w:rsidP="00AA6919">
      <w:pPr>
        <w:pStyle w:val="a7"/>
        <w:spacing w:before="0" w:beforeAutospacing="0" w:after="0" w:afterAutospacing="0" w:line="240" w:lineRule="auto"/>
        <w:ind w:firstLine="709"/>
        <w:jc w:val="both"/>
        <w:rPr>
          <w:rFonts w:ascii="Arial" w:hAnsi="Arial" w:cs="Arial"/>
        </w:rPr>
      </w:pPr>
    </w:p>
    <w:p w14:paraId="0CF78291" w14:textId="77777777" w:rsidR="00445D3A" w:rsidRDefault="00445D3A" w:rsidP="00AA6919">
      <w:pPr>
        <w:pStyle w:val="0"/>
        <w:spacing w:before="0" w:after="0" w:line="240" w:lineRule="auto"/>
        <w:ind w:right="0" w:firstLine="709"/>
        <w:rPr>
          <w:sz w:val="24"/>
          <w:szCs w:val="24"/>
        </w:rPr>
      </w:pPr>
      <w:r w:rsidRPr="00310F2E">
        <w:rPr>
          <w:sz w:val="24"/>
          <w:szCs w:val="24"/>
        </w:rPr>
        <w:t xml:space="preserve">3 УТВЕРЖДЕН И ВВЕДЕН В ДЕЙСТВИЕ Приказом </w:t>
      </w:r>
      <w:r w:rsidRPr="00310F2E">
        <w:rPr>
          <w:spacing w:val="-6"/>
          <w:sz w:val="24"/>
          <w:szCs w:val="24"/>
        </w:rPr>
        <w:t>Федерального агентства по техническому регулированию и метрологии</w:t>
      </w:r>
      <w:r w:rsidRPr="00310F2E">
        <w:rPr>
          <w:sz w:val="24"/>
          <w:szCs w:val="24"/>
        </w:rPr>
        <w:t xml:space="preserve"> от                                   № </w:t>
      </w:r>
    </w:p>
    <w:p w14:paraId="21AF4A26" w14:textId="77777777" w:rsidR="00AA6919" w:rsidRPr="00310F2E" w:rsidRDefault="00AA6919" w:rsidP="00AA6919">
      <w:pPr>
        <w:pStyle w:val="0"/>
        <w:spacing w:before="0" w:after="0" w:line="240" w:lineRule="auto"/>
        <w:ind w:right="0" w:firstLine="709"/>
        <w:rPr>
          <w:sz w:val="24"/>
          <w:szCs w:val="24"/>
        </w:rPr>
      </w:pPr>
    </w:p>
    <w:p w14:paraId="0E58B87D" w14:textId="77777777" w:rsidR="00445D3A" w:rsidRPr="00310F2E" w:rsidRDefault="00445D3A" w:rsidP="006B30BB">
      <w:pPr>
        <w:pStyle w:val="0"/>
        <w:spacing w:line="360" w:lineRule="auto"/>
        <w:ind w:right="0" w:firstLine="709"/>
        <w:rPr>
          <w:sz w:val="24"/>
          <w:szCs w:val="24"/>
        </w:rPr>
      </w:pPr>
      <w:r w:rsidRPr="00310F2E">
        <w:rPr>
          <w:sz w:val="24"/>
          <w:szCs w:val="24"/>
        </w:rPr>
        <w:t>4 ВВЕДЕН ВПЕРВЫЕ</w:t>
      </w:r>
    </w:p>
    <w:p w14:paraId="23663683" w14:textId="77777777" w:rsidR="001650DB" w:rsidRPr="005078D8" w:rsidRDefault="001650DB" w:rsidP="001650DB">
      <w:pPr>
        <w:spacing w:after="0"/>
        <w:ind w:firstLine="709"/>
        <w:jc w:val="both"/>
        <w:rPr>
          <w:rFonts w:ascii="Arial" w:hAnsi="Arial" w:cs="Arial"/>
          <w:sz w:val="24"/>
          <w:szCs w:val="24"/>
        </w:rPr>
      </w:pPr>
      <w:r w:rsidRPr="005078D8">
        <w:rPr>
          <w:rFonts w:ascii="Arial" w:hAnsi="Arial" w:cs="Arial"/>
          <w:i/>
          <w:sz w:val="24"/>
          <w:szCs w:val="24"/>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23461649" w14:textId="77777777" w:rsidR="001650DB" w:rsidRPr="005078D8" w:rsidRDefault="001650DB" w:rsidP="001650DB">
      <w:pPr>
        <w:spacing w:after="0" w:line="240" w:lineRule="auto"/>
        <w:ind w:firstLine="709"/>
        <w:jc w:val="both"/>
        <w:rPr>
          <w:rFonts w:ascii="Arial" w:eastAsia="MS Mincho" w:hAnsi="Arial" w:cs="Arial"/>
          <w:sz w:val="28"/>
          <w:szCs w:val="28"/>
          <w:lang w:eastAsia="ja-JP"/>
        </w:rPr>
      </w:pPr>
    </w:p>
    <w:p w14:paraId="52D1A810" w14:textId="77777777" w:rsidR="001650DB" w:rsidRPr="005078D8" w:rsidRDefault="001650DB" w:rsidP="001650DB">
      <w:pPr>
        <w:spacing w:after="0" w:line="240" w:lineRule="auto"/>
        <w:ind w:firstLine="709"/>
        <w:jc w:val="both"/>
        <w:rPr>
          <w:rFonts w:ascii="Arial" w:eastAsia="MS Mincho" w:hAnsi="Arial" w:cs="Arial"/>
          <w:sz w:val="28"/>
          <w:szCs w:val="28"/>
          <w:lang w:eastAsia="ja-JP"/>
        </w:rPr>
      </w:pPr>
    </w:p>
    <w:p w14:paraId="50295AD5" w14:textId="77777777" w:rsidR="001650DB" w:rsidRPr="005078D8" w:rsidRDefault="001650DB" w:rsidP="001650DB">
      <w:pPr>
        <w:spacing w:after="0" w:line="240" w:lineRule="auto"/>
        <w:ind w:firstLine="709"/>
        <w:jc w:val="both"/>
        <w:rPr>
          <w:rFonts w:ascii="Arial" w:eastAsia="MS Mincho" w:hAnsi="Arial" w:cs="Arial"/>
          <w:sz w:val="28"/>
          <w:szCs w:val="28"/>
          <w:lang w:eastAsia="ja-JP"/>
        </w:rPr>
      </w:pPr>
    </w:p>
    <w:p w14:paraId="5D8E823B" w14:textId="77777777" w:rsidR="001650DB" w:rsidRPr="005078D8" w:rsidRDefault="001650DB" w:rsidP="001650DB">
      <w:pPr>
        <w:spacing w:after="0" w:line="240" w:lineRule="auto"/>
        <w:ind w:firstLine="709"/>
        <w:jc w:val="both"/>
        <w:rPr>
          <w:rFonts w:ascii="Arial" w:eastAsia="MS Mincho" w:hAnsi="Arial" w:cs="Arial"/>
          <w:sz w:val="28"/>
          <w:szCs w:val="28"/>
          <w:lang w:eastAsia="ja-JP"/>
        </w:rPr>
      </w:pPr>
    </w:p>
    <w:p w14:paraId="3F26FE01" w14:textId="77777777" w:rsidR="001650DB" w:rsidRDefault="001650DB" w:rsidP="001650DB">
      <w:pPr>
        <w:spacing w:after="0" w:line="240" w:lineRule="auto"/>
        <w:ind w:firstLine="709"/>
        <w:jc w:val="both"/>
        <w:rPr>
          <w:rFonts w:ascii="Arial" w:eastAsia="MS Mincho" w:hAnsi="Arial" w:cs="Arial"/>
          <w:sz w:val="28"/>
          <w:szCs w:val="28"/>
          <w:lang w:eastAsia="ja-JP"/>
        </w:rPr>
      </w:pPr>
    </w:p>
    <w:p w14:paraId="5CBC5FA1" w14:textId="77777777" w:rsidR="00AA6919" w:rsidRDefault="00AA6919" w:rsidP="001650DB">
      <w:pPr>
        <w:spacing w:after="0" w:line="240" w:lineRule="auto"/>
        <w:ind w:firstLine="709"/>
        <w:jc w:val="both"/>
        <w:rPr>
          <w:rFonts w:ascii="Arial" w:eastAsia="MS Mincho" w:hAnsi="Arial" w:cs="Arial"/>
          <w:sz w:val="28"/>
          <w:szCs w:val="28"/>
          <w:lang w:eastAsia="ja-JP"/>
        </w:rPr>
      </w:pPr>
    </w:p>
    <w:p w14:paraId="5DE07079" w14:textId="77777777" w:rsidR="00AA6919" w:rsidRDefault="00AA6919" w:rsidP="001650DB">
      <w:pPr>
        <w:spacing w:after="0" w:line="240" w:lineRule="auto"/>
        <w:ind w:firstLine="709"/>
        <w:jc w:val="both"/>
        <w:rPr>
          <w:rFonts w:ascii="Arial" w:eastAsia="MS Mincho" w:hAnsi="Arial" w:cs="Arial"/>
          <w:sz w:val="28"/>
          <w:szCs w:val="28"/>
          <w:lang w:eastAsia="ja-JP"/>
        </w:rPr>
      </w:pPr>
    </w:p>
    <w:p w14:paraId="41AD9CCC" w14:textId="77777777" w:rsidR="00AA6919" w:rsidRDefault="00AA6919" w:rsidP="001650DB">
      <w:pPr>
        <w:spacing w:after="0" w:line="240" w:lineRule="auto"/>
        <w:ind w:firstLine="709"/>
        <w:jc w:val="both"/>
        <w:rPr>
          <w:rFonts w:ascii="Arial" w:eastAsia="MS Mincho" w:hAnsi="Arial" w:cs="Arial"/>
          <w:sz w:val="28"/>
          <w:szCs w:val="28"/>
          <w:lang w:eastAsia="ja-JP"/>
        </w:rPr>
      </w:pPr>
    </w:p>
    <w:p w14:paraId="3C651ADF" w14:textId="77777777" w:rsidR="00AA6919" w:rsidRDefault="00AA6919" w:rsidP="001650DB">
      <w:pPr>
        <w:spacing w:after="0" w:line="240" w:lineRule="auto"/>
        <w:ind w:firstLine="709"/>
        <w:jc w:val="both"/>
        <w:rPr>
          <w:rFonts w:ascii="Arial" w:eastAsia="MS Mincho" w:hAnsi="Arial" w:cs="Arial"/>
          <w:sz w:val="28"/>
          <w:szCs w:val="28"/>
          <w:lang w:eastAsia="ja-JP"/>
        </w:rPr>
      </w:pPr>
    </w:p>
    <w:p w14:paraId="0DC4B1E9" w14:textId="77777777" w:rsidR="00AA6919" w:rsidRDefault="00AA6919" w:rsidP="001650DB">
      <w:pPr>
        <w:spacing w:after="0" w:line="240" w:lineRule="auto"/>
        <w:ind w:firstLine="709"/>
        <w:jc w:val="both"/>
        <w:rPr>
          <w:rFonts w:ascii="Arial" w:eastAsia="MS Mincho" w:hAnsi="Arial" w:cs="Arial"/>
          <w:sz w:val="28"/>
          <w:szCs w:val="28"/>
          <w:lang w:eastAsia="ja-JP"/>
        </w:rPr>
      </w:pPr>
    </w:p>
    <w:p w14:paraId="4DE9E367" w14:textId="77777777" w:rsidR="00AA6919" w:rsidRDefault="00AA6919" w:rsidP="001650DB">
      <w:pPr>
        <w:spacing w:after="0" w:line="240" w:lineRule="auto"/>
        <w:ind w:firstLine="709"/>
        <w:jc w:val="both"/>
        <w:rPr>
          <w:rFonts w:ascii="Arial" w:eastAsia="MS Mincho" w:hAnsi="Arial" w:cs="Arial"/>
          <w:sz w:val="28"/>
          <w:szCs w:val="28"/>
          <w:lang w:eastAsia="ja-JP"/>
        </w:rPr>
      </w:pPr>
    </w:p>
    <w:p w14:paraId="20C5C342" w14:textId="77777777" w:rsidR="00AA6919" w:rsidRPr="005078D8" w:rsidRDefault="00AA6919" w:rsidP="001650DB">
      <w:pPr>
        <w:spacing w:after="0" w:line="240" w:lineRule="auto"/>
        <w:ind w:firstLine="709"/>
        <w:jc w:val="both"/>
        <w:rPr>
          <w:rFonts w:ascii="Arial" w:eastAsia="MS Mincho" w:hAnsi="Arial" w:cs="Arial"/>
          <w:sz w:val="28"/>
          <w:szCs w:val="28"/>
          <w:lang w:eastAsia="ja-JP"/>
        </w:rPr>
      </w:pPr>
    </w:p>
    <w:p w14:paraId="55EB4DC5" w14:textId="77777777" w:rsidR="001650DB" w:rsidRPr="005078D8" w:rsidRDefault="001650DB" w:rsidP="001650DB">
      <w:pPr>
        <w:spacing w:after="0" w:line="240" w:lineRule="auto"/>
        <w:ind w:firstLine="709"/>
        <w:jc w:val="both"/>
        <w:rPr>
          <w:rFonts w:ascii="Arial" w:eastAsia="MS Mincho" w:hAnsi="Arial" w:cs="Arial"/>
          <w:sz w:val="28"/>
          <w:szCs w:val="28"/>
          <w:lang w:eastAsia="ja-JP"/>
        </w:rPr>
      </w:pPr>
    </w:p>
    <w:p w14:paraId="3F135D80" w14:textId="77777777" w:rsidR="001650DB" w:rsidRPr="001650DB" w:rsidRDefault="001650DB" w:rsidP="001650DB">
      <w:pPr>
        <w:widowControl w:val="0"/>
        <w:spacing w:after="120" w:line="240" w:lineRule="auto"/>
        <w:ind w:firstLine="709"/>
        <w:jc w:val="right"/>
        <w:rPr>
          <w:rFonts w:ascii="Arial" w:eastAsia="MS Mincho" w:hAnsi="Arial" w:cs="Arial"/>
          <w:sz w:val="24"/>
          <w:szCs w:val="24"/>
          <w:lang w:eastAsia="ja-JP"/>
        </w:rPr>
      </w:pPr>
      <w:r w:rsidRPr="001650DB">
        <w:rPr>
          <w:rFonts w:ascii="Arial" w:eastAsia="MS Mincho" w:hAnsi="Arial" w:cs="Arial"/>
          <w:sz w:val="24"/>
          <w:szCs w:val="24"/>
          <w:lang w:val="x-none" w:eastAsia="ja-JP"/>
        </w:rPr>
        <w:t>Стандартинформ,</w:t>
      </w:r>
      <w:r w:rsidRPr="001650DB">
        <w:rPr>
          <w:rFonts w:ascii="Arial" w:eastAsia="MS Mincho" w:hAnsi="Arial" w:cs="Arial"/>
          <w:sz w:val="24"/>
          <w:szCs w:val="24"/>
          <w:lang w:eastAsia="ja-JP"/>
        </w:rPr>
        <w:t xml:space="preserve"> оформление,</w:t>
      </w:r>
      <w:r w:rsidRPr="001650DB">
        <w:rPr>
          <w:rFonts w:ascii="Arial" w:eastAsia="MS Mincho" w:hAnsi="Arial" w:cs="Arial"/>
          <w:sz w:val="24"/>
          <w:szCs w:val="24"/>
          <w:lang w:val="x-none" w:eastAsia="ja-JP"/>
        </w:rPr>
        <w:t xml:space="preserve"> </w:t>
      </w:r>
      <w:r w:rsidRPr="001650DB">
        <w:rPr>
          <w:rFonts w:ascii="Arial" w:eastAsia="MS Mincho" w:hAnsi="Arial" w:cs="Arial"/>
          <w:sz w:val="24"/>
          <w:szCs w:val="24"/>
          <w:lang w:eastAsia="ja-JP"/>
        </w:rPr>
        <w:t>20</w:t>
      </w:r>
    </w:p>
    <w:p w14:paraId="64F6D6A8" w14:textId="77777777" w:rsidR="001650DB" w:rsidRPr="001650DB" w:rsidRDefault="001650DB" w:rsidP="001650DB">
      <w:pPr>
        <w:widowControl w:val="0"/>
        <w:spacing w:after="0" w:line="240" w:lineRule="auto"/>
        <w:ind w:firstLine="709"/>
        <w:jc w:val="right"/>
        <w:rPr>
          <w:rFonts w:ascii="Arial" w:eastAsia="MS Mincho" w:hAnsi="Arial" w:cs="Arial"/>
          <w:sz w:val="24"/>
          <w:szCs w:val="24"/>
          <w:lang w:val="x-none" w:eastAsia="ja-JP"/>
        </w:rPr>
      </w:pPr>
    </w:p>
    <w:p w14:paraId="2C75DE5E" w14:textId="40E074DF" w:rsidR="00AA6919" w:rsidRDefault="001650DB" w:rsidP="00AA6919">
      <w:pPr>
        <w:widowControl w:val="0"/>
        <w:shd w:val="clear" w:color="auto" w:fill="FFFFFF"/>
        <w:spacing w:line="240" w:lineRule="auto"/>
        <w:ind w:firstLine="709"/>
        <w:jc w:val="both"/>
        <w:rPr>
          <w:rFonts w:ascii="Arial" w:eastAsia="MS Mincho" w:hAnsi="Arial" w:cs="Arial"/>
          <w:sz w:val="24"/>
          <w:szCs w:val="24"/>
          <w:lang w:eastAsia="ja-JP"/>
        </w:rPr>
      </w:pPr>
      <w:r w:rsidRPr="001650DB">
        <w:rPr>
          <w:rFonts w:ascii="Arial" w:eastAsia="MS Mincho" w:hAnsi="Arial" w:cs="Arial"/>
          <w:sz w:val="24"/>
          <w:szCs w:val="24"/>
          <w:lang w:eastAsia="ja-JP"/>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00AA6919">
        <w:rPr>
          <w:rFonts w:ascii="Arial" w:eastAsia="MS Mincho" w:hAnsi="Arial" w:cs="Arial"/>
          <w:sz w:val="24"/>
          <w:szCs w:val="24"/>
          <w:lang w:eastAsia="ja-JP"/>
        </w:rPr>
        <w:br w:type="page"/>
      </w:r>
    </w:p>
    <w:p w14:paraId="16835C38" w14:textId="7ADFAE7B" w:rsidR="00FE414F" w:rsidRDefault="00445D3A" w:rsidP="00FE414F">
      <w:pPr>
        <w:jc w:val="center"/>
        <w:rPr>
          <w:rFonts w:ascii="Arial" w:hAnsi="Arial" w:cs="Arial"/>
          <w:b/>
          <w:bCs/>
          <w:sz w:val="24"/>
          <w:szCs w:val="24"/>
          <w:lang w:eastAsia="en-US"/>
        </w:rPr>
      </w:pPr>
      <w:r w:rsidRPr="00FE414F">
        <w:rPr>
          <w:rFonts w:ascii="Arial" w:hAnsi="Arial" w:cs="Arial"/>
          <w:b/>
          <w:bCs/>
          <w:sz w:val="24"/>
          <w:szCs w:val="24"/>
          <w:lang w:eastAsia="en-US"/>
        </w:rPr>
        <w:lastRenderedPageBreak/>
        <w:t>Содержание</w:t>
      </w:r>
    </w:p>
    <w:p w14:paraId="59E99C93" w14:textId="77777777" w:rsidR="00FE414F" w:rsidRPr="00FE414F" w:rsidRDefault="00FE414F" w:rsidP="00EB1C49">
      <w:pPr>
        <w:spacing w:line="360" w:lineRule="auto"/>
        <w:ind w:firstLine="709"/>
        <w:jc w:val="center"/>
        <w:rPr>
          <w:rFonts w:ascii="Arial" w:hAnsi="Arial" w:cs="Arial"/>
          <w:b/>
          <w:bCs/>
          <w:sz w:val="24"/>
          <w:szCs w:val="24"/>
          <w:lang w:eastAsia="en-US"/>
        </w:rPr>
      </w:pPr>
    </w:p>
    <w:p w14:paraId="39FF912B" w14:textId="13BBE067" w:rsidR="00892F14" w:rsidRPr="00E174DB" w:rsidRDefault="00892F14" w:rsidP="00892F14">
      <w:pPr>
        <w:pStyle w:val="13"/>
      </w:pPr>
      <w:r w:rsidRPr="00E174DB">
        <w:t>1 Область применения .............................................................</w:t>
      </w:r>
      <w:r w:rsidR="007F3433" w:rsidRPr="00E174DB">
        <w:t>..............................</w:t>
      </w:r>
    </w:p>
    <w:p w14:paraId="1C70F4B7" w14:textId="0D93591F" w:rsidR="00892F14" w:rsidRPr="00E174DB" w:rsidRDefault="00892F14" w:rsidP="00892F14">
      <w:pPr>
        <w:pStyle w:val="13"/>
      </w:pPr>
      <w:r w:rsidRPr="00E174DB">
        <w:t>2 Нормативные ссылки.......................................................</w:t>
      </w:r>
      <w:r w:rsidR="007F3433" w:rsidRPr="00E174DB">
        <w:t>..............................</w:t>
      </w:r>
      <w:r w:rsidRPr="00E174DB">
        <w:t>.......</w:t>
      </w:r>
    </w:p>
    <w:p w14:paraId="3468DF02" w14:textId="57C6C9C8" w:rsidR="00892F14" w:rsidRPr="00E174DB" w:rsidRDefault="00892F14" w:rsidP="00892F14">
      <w:pPr>
        <w:pStyle w:val="13"/>
      </w:pPr>
      <w:r w:rsidRPr="00E174DB">
        <w:t>3 Термины и определения.......................................................</w:t>
      </w:r>
      <w:r w:rsidR="007F3433" w:rsidRPr="00E174DB">
        <w:t>................</w:t>
      </w:r>
      <w:r w:rsidRPr="00E174DB">
        <w:t>..</w:t>
      </w:r>
      <w:r w:rsidR="007F3433">
        <w:t>.....................</w:t>
      </w:r>
    </w:p>
    <w:p w14:paraId="364010FD" w14:textId="4DB558EE" w:rsidR="00892F14" w:rsidRPr="00E174DB" w:rsidRDefault="00892F14" w:rsidP="00892F14">
      <w:pPr>
        <w:pStyle w:val="13"/>
      </w:pPr>
      <w:r w:rsidRPr="00E174DB">
        <w:t>4 Обозначения и сокращения…………………………………..</w:t>
      </w:r>
      <w:r w:rsidR="007F3433" w:rsidRPr="00E174DB">
        <w:t>........................</w:t>
      </w:r>
      <w:r w:rsidR="007F3433">
        <w:t>...............</w:t>
      </w:r>
    </w:p>
    <w:p w14:paraId="52D89BC4" w14:textId="5A29AB64" w:rsidR="00892F14" w:rsidRPr="00E174DB" w:rsidRDefault="00892F14" w:rsidP="00892F14">
      <w:pPr>
        <w:pStyle w:val="13"/>
      </w:pPr>
      <w:r w:rsidRPr="00E174DB">
        <w:t>5 Разработка …………………</w:t>
      </w:r>
      <w:proofErr w:type="gramStart"/>
      <w:r w:rsidRPr="00E174DB">
        <w:t>…….</w:t>
      </w:r>
      <w:proofErr w:type="gramEnd"/>
      <w:r w:rsidRPr="00E174DB">
        <w:t>……………………………</w:t>
      </w:r>
      <w:r w:rsidR="007F3433" w:rsidRPr="00E174DB">
        <w:t>........................</w:t>
      </w:r>
      <w:r w:rsidR="007F3433">
        <w:t>.......</w:t>
      </w:r>
      <w:r w:rsidR="007F3433" w:rsidRPr="00E174DB">
        <w:t>........</w:t>
      </w:r>
      <w:r w:rsidRPr="00E174DB">
        <w:t>.</w:t>
      </w:r>
    </w:p>
    <w:p w14:paraId="5ADC9095" w14:textId="0BA1122B" w:rsidR="00892F14" w:rsidRPr="00E174DB" w:rsidRDefault="00892F14" w:rsidP="007F3433">
      <w:pPr>
        <w:pStyle w:val="13"/>
        <w:ind w:firstLine="1276"/>
      </w:pPr>
      <w:r w:rsidRPr="00E174DB">
        <w:t>5.1 Общие требования …………………………………………..</w:t>
      </w:r>
      <w:r w:rsidR="007F3433" w:rsidRPr="00E174DB">
        <w:t>........................</w:t>
      </w:r>
    </w:p>
    <w:p w14:paraId="5AA390EC" w14:textId="3D42B23F" w:rsidR="00892F14" w:rsidRPr="00E174DB" w:rsidRDefault="00892F14" w:rsidP="007F3433">
      <w:pPr>
        <w:pStyle w:val="13"/>
        <w:ind w:firstLine="1276"/>
      </w:pPr>
      <w:r w:rsidRPr="00E174DB">
        <w:t>5.2 Разработка технического задания……………………….</w:t>
      </w:r>
      <w:r w:rsidR="007F3433" w:rsidRPr="00E174DB">
        <w:t>........................</w:t>
      </w:r>
    </w:p>
    <w:p w14:paraId="4FFBA40C" w14:textId="2966579B" w:rsidR="00892F14" w:rsidRPr="00E174DB" w:rsidRDefault="00892F14" w:rsidP="007F3433">
      <w:pPr>
        <w:pStyle w:val="13"/>
        <w:ind w:firstLine="1276"/>
      </w:pPr>
      <w:r w:rsidRPr="00E174DB">
        <w:t>5.3 Принцип разработки тактильн</w:t>
      </w:r>
      <w:r>
        <w:t>ых мнемосхем и указателей</w:t>
      </w:r>
      <w:r w:rsidRPr="00E174DB">
        <w:t>……</w:t>
      </w:r>
      <w:r w:rsidR="007F3433">
        <w:t>...................</w:t>
      </w:r>
    </w:p>
    <w:p w14:paraId="03D132EF" w14:textId="02F2AC54" w:rsidR="00892F14" w:rsidRPr="00E174DB" w:rsidRDefault="00892F14" w:rsidP="00892F14">
      <w:pPr>
        <w:pStyle w:val="13"/>
      </w:pPr>
      <w:r w:rsidRPr="00E174DB">
        <w:t>6 Производство</w:t>
      </w:r>
      <w:r w:rsidR="007F3433" w:rsidRPr="00E174DB">
        <w:t>................................................................................................</w:t>
      </w:r>
      <w:r w:rsidR="007F3433">
        <w:t>............</w:t>
      </w:r>
    </w:p>
    <w:p w14:paraId="0B9BB4BF" w14:textId="2C95F8C1" w:rsidR="00892F14" w:rsidRPr="00E174DB" w:rsidRDefault="00892F14" w:rsidP="00892F14">
      <w:pPr>
        <w:pStyle w:val="13"/>
      </w:pPr>
      <w:r w:rsidRPr="00E174DB">
        <w:t>7 Условия применения</w:t>
      </w:r>
      <w:r w:rsidR="007F3433" w:rsidRPr="00E174DB">
        <w:t>..............................................................................................</w:t>
      </w:r>
    </w:p>
    <w:p w14:paraId="6F71C685" w14:textId="6D7E98BF" w:rsidR="00892F14" w:rsidRPr="00E174DB" w:rsidRDefault="00892F14" w:rsidP="00892F14">
      <w:pPr>
        <w:pStyle w:val="13"/>
      </w:pPr>
      <w:r w:rsidRPr="00E174DB">
        <w:t>Приложение А (справочное)</w:t>
      </w:r>
      <w:r w:rsidR="007F3433" w:rsidRPr="007F3433">
        <w:t xml:space="preserve"> </w:t>
      </w:r>
      <w:r w:rsidR="007F3433" w:rsidRPr="00E174DB">
        <w:t>................................................</w:t>
      </w:r>
      <w:r w:rsidR="007F3433">
        <w:t>...................</w:t>
      </w:r>
      <w:r w:rsidR="007F3433" w:rsidRPr="00E174DB">
        <w:t>........................</w:t>
      </w:r>
    </w:p>
    <w:p w14:paraId="4B63EE10" w14:textId="295DFA1A" w:rsidR="00EF6D29" w:rsidRPr="007F3433" w:rsidRDefault="00FE414F" w:rsidP="007F3433">
      <w:pPr>
        <w:pStyle w:val="13"/>
        <w:rPr>
          <w:lang w:eastAsia="en-US"/>
        </w:rPr>
        <w:sectPr w:rsidR="00EF6D29" w:rsidRPr="007F3433" w:rsidSect="00EF6D29">
          <w:headerReference w:type="even" r:id="rId8"/>
          <w:headerReference w:type="default" r:id="rId9"/>
          <w:footerReference w:type="even" r:id="rId10"/>
          <w:footerReference w:type="default" r:id="rId11"/>
          <w:pgSz w:w="11906" w:h="16838"/>
          <w:pgMar w:top="1134" w:right="1134" w:bottom="1134" w:left="1134" w:header="708" w:footer="708" w:gutter="0"/>
          <w:pgNumType w:fmt="upperRoman"/>
          <w:cols w:space="708"/>
          <w:titlePg/>
          <w:docGrid w:linePitch="360"/>
        </w:sectPr>
      </w:pPr>
      <w:r>
        <w:rPr>
          <w:lang w:eastAsia="en-US"/>
        </w:rPr>
        <w:br w:type="page"/>
      </w:r>
    </w:p>
    <w:p w14:paraId="0F778B57" w14:textId="77777777" w:rsidR="00F01694" w:rsidRPr="00E613E8" w:rsidRDefault="00F01694" w:rsidP="00F01694">
      <w:pPr>
        <w:keepNext/>
        <w:keepLines/>
        <w:pageBreakBefore/>
        <w:widowControl w:val="0"/>
        <w:pBdr>
          <w:bottom w:val="single" w:sz="18" w:space="1" w:color="auto"/>
        </w:pBdr>
        <w:shd w:val="clear" w:color="auto" w:fill="FFFFFF"/>
        <w:autoSpaceDE w:val="0"/>
        <w:autoSpaceDN w:val="0"/>
        <w:adjustRightInd w:val="0"/>
        <w:ind w:left="-142"/>
        <w:jc w:val="center"/>
        <w:outlineLvl w:val="5"/>
        <w:rPr>
          <w:rFonts w:ascii="Arial" w:eastAsia="Calibri" w:hAnsi="Arial" w:cs="Arial"/>
          <w:b/>
          <w:bCs/>
          <w:spacing w:val="86"/>
        </w:rPr>
      </w:pPr>
      <w:r w:rsidRPr="00E613E8">
        <w:rPr>
          <w:rFonts w:ascii="Arial" w:eastAsia="Calibri" w:hAnsi="Arial" w:cs="Arial"/>
          <w:b/>
          <w:bCs/>
          <w:spacing w:val="86"/>
        </w:rPr>
        <w:lastRenderedPageBreak/>
        <w:t>НАЦИОНАЛЬНЫЙ СТАНДАРТ РОССИЙСКОЙ ФЕДЕРАЦИИ</w:t>
      </w:r>
    </w:p>
    <w:p w14:paraId="78293B2E" w14:textId="77777777" w:rsidR="00F01694" w:rsidRPr="00E613E8" w:rsidRDefault="00F01694" w:rsidP="00F01694">
      <w:pPr>
        <w:keepNext/>
        <w:jc w:val="center"/>
        <w:outlineLvl w:val="0"/>
        <w:rPr>
          <w:rFonts w:ascii="Arial" w:eastAsia="Calibri" w:hAnsi="Arial" w:cs="Arial"/>
          <w:b/>
          <w:sz w:val="16"/>
          <w:szCs w:val="16"/>
        </w:rPr>
      </w:pPr>
    </w:p>
    <w:p w14:paraId="4D018818" w14:textId="1A847315" w:rsidR="00675B14" w:rsidRPr="00307569" w:rsidRDefault="00675B14" w:rsidP="00675B14">
      <w:pPr>
        <w:widowControl w:val="0"/>
        <w:pBdr>
          <w:bottom w:val="single" w:sz="18" w:space="1" w:color="auto"/>
        </w:pBdr>
        <w:autoSpaceDE w:val="0"/>
        <w:autoSpaceDN w:val="0"/>
        <w:adjustRightInd w:val="0"/>
        <w:jc w:val="center"/>
        <w:outlineLvl w:val="6"/>
        <w:rPr>
          <w:rFonts w:ascii="Arial" w:eastAsia="Calibri" w:hAnsi="Arial" w:cs="Arial"/>
          <w:b/>
        </w:rPr>
      </w:pPr>
      <w:r w:rsidRPr="00675B14">
        <w:rPr>
          <w:rFonts w:ascii="Arial" w:eastAsia="Calibri" w:hAnsi="Arial" w:cs="Arial"/>
          <w:b/>
        </w:rPr>
        <w:t>ТАКТИЛЬНЫЕ</w:t>
      </w:r>
      <w:r w:rsidRPr="00307569">
        <w:rPr>
          <w:rFonts w:ascii="Arial" w:eastAsia="Calibri" w:hAnsi="Arial" w:cs="Arial"/>
          <w:b/>
        </w:rPr>
        <w:t xml:space="preserve"> </w:t>
      </w:r>
      <w:r w:rsidRPr="00675B14">
        <w:rPr>
          <w:rFonts w:ascii="Arial" w:eastAsia="Calibri" w:hAnsi="Arial" w:cs="Arial"/>
          <w:b/>
        </w:rPr>
        <w:t>МНЕМОСХЕМЫ</w:t>
      </w:r>
      <w:r w:rsidRPr="00307569">
        <w:rPr>
          <w:rFonts w:ascii="Arial" w:eastAsia="Calibri" w:hAnsi="Arial" w:cs="Arial"/>
          <w:b/>
        </w:rPr>
        <w:t xml:space="preserve"> </w:t>
      </w:r>
      <w:r w:rsidRPr="00675B14">
        <w:rPr>
          <w:rFonts w:ascii="Arial" w:eastAsia="Calibri" w:hAnsi="Arial" w:cs="Arial"/>
          <w:b/>
        </w:rPr>
        <w:t>И</w:t>
      </w:r>
      <w:r w:rsidRPr="00307569">
        <w:rPr>
          <w:rFonts w:ascii="Arial" w:eastAsia="Calibri" w:hAnsi="Arial" w:cs="Arial"/>
          <w:b/>
        </w:rPr>
        <w:t xml:space="preserve"> </w:t>
      </w:r>
      <w:r w:rsidRPr="00675B14">
        <w:rPr>
          <w:rFonts w:ascii="Arial" w:eastAsia="Calibri" w:hAnsi="Arial" w:cs="Arial"/>
          <w:b/>
        </w:rPr>
        <w:t>УКАЗАТЕЛИ</w:t>
      </w:r>
    </w:p>
    <w:p w14:paraId="78465BDB" w14:textId="77777777" w:rsidR="00675B14" w:rsidRPr="00307569" w:rsidRDefault="00675B14" w:rsidP="00675B14">
      <w:pPr>
        <w:widowControl w:val="0"/>
        <w:pBdr>
          <w:bottom w:val="single" w:sz="18" w:space="1" w:color="auto"/>
        </w:pBdr>
        <w:autoSpaceDE w:val="0"/>
        <w:autoSpaceDN w:val="0"/>
        <w:adjustRightInd w:val="0"/>
        <w:jc w:val="center"/>
        <w:outlineLvl w:val="6"/>
        <w:rPr>
          <w:rFonts w:ascii="Arial" w:eastAsia="Calibri" w:hAnsi="Arial" w:cs="Arial"/>
          <w:b/>
        </w:rPr>
      </w:pPr>
      <w:r w:rsidRPr="00675B14">
        <w:rPr>
          <w:rFonts w:ascii="Arial" w:eastAsia="Calibri" w:hAnsi="Arial" w:cs="Arial"/>
          <w:b/>
        </w:rPr>
        <w:t>Разработка</w:t>
      </w:r>
      <w:r w:rsidRPr="00307569">
        <w:rPr>
          <w:rFonts w:ascii="Arial" w:eastAsia="Calibri" w:hAnsi="Arial" w:cs="Arial"/>
          <w:b/>
        </w:rPr>
        <w:t xml:space="preserve">, </w:t>
      </w:r>
      <w:r w:rsidRPr="00675B14">
        <w:rPr>
          <w:rFonts w:ascii="Arial" w:eastAsia="Calibri" w:hAnsi="Arial" w:cs="Arial"/>
          <w:b/>
        </w:rPr>
        <w:t>производство</w:t>
      </w:r>
      <w:r w:rsidRPr="00307569">
        <w:rPr>
          <w:rFonts w:ascii="Arial" w:eastAsia="Calibri" w:hAnsi="Arial" w:cs="Arial"/>
          <w:b/>
        </w:rPr>
        <w:t xml:space="preserve">, </w:t>
      </w:r>
      <w:r w:rsidRPr="00675B14">
        <w:rPr>
          <w:rFonts w:ascii="Arial" w:eastAsia="Calibri" w:hAnsi="Arial" w:cs="Arial"/>
          <w:b/>
        </w:rPr>
        <w:t>условия</w:t>
      </w:r>
      <w:r w:rsidRPr="00307569">
        <w:rPr>
          <w:rFonts w:ascii="Arial" w:eastAsia="Calibri" w:hAnsi="Arial" w:cs="Arial"/>
          <w:b/>
        </w:rPr>
        <w:t xml:space="preserve"> </w:t>
      </w:r>
      <w:r w:rsidRPr="00675B14">
        <w:rPr>
          <w:rFonts w:ascii="Arial" w:eastAsia="Calibri" w:hAnsi="Arial" w:cs="Arial"/>
          <w:b/>
        </w:rPr>
        <w:t>применения</w:t>
      </w:r>
      <w:r w:rsidRPr="00307569">
        <w:rPr>
          <w:rFonts w:ascii="Arial" w:eastAsia="Calibri" w:hAnsi="Arial" w:cs="Arial"/>
          <w:b/>
        </w:rPr>
        <w:t xml:space="preserve"> </w:t>
      </w:r>
    </w:p>
    <w:p w14:paraId="3FACCD52" w14:textId="682A4DF1" w:rsidR="00F01694" w:rsidRPr="001F6581" w:rsidRDefault="00675B14" w:rsidP="00675B14">
      <w:pPr>
        <w:widowControl w:val="0"/>
        <w:pBdr>
          <w:bottom w:val="single" w:sz="18" w:space="1" w:color="auto"/>
        </w:pBdr>
        <w:autoSpaceDE w:val="0"/>
        <w:autoSpaceDN w:val="0"/>
        <w:adjustRightInd w:val="0"/>
        <w:jc w:val="center"/>
        <w:outlineLvl w:val="6"/>
        <w:rPr>
          <w:rFonts w:ascii="Arial" w:eastAsia="Calibri" w:hAnsi="Arial" w:cs="Arial"/>
          <w:sz w:val="18"/>
          <w:szCs w:val="18"/>
          <w:lang w:val="en-US"/>
        </w:rPr>
      </w:pPr>
      <w:r w:rsidRPr="00675B14">
        <w:rPr>
          <w:rFonts w:ascii="Arial" w:eastAsia="Calibri" w:hAnsi="Arial" w:cs="Arial"/>
          <w:sz w:val="18"/>
          <w:szCs w:val="18"/>
          <w:lang w:val="en-US"/>
        </w:rPr>
        <w:t>TACTILE</w:t>
      </w:r>
      <w:r w:rsidRPr="00307569">
        <w:rPr>
          <w:rFonts w:ascii="Arial" w:eastAsia="Calibri" w:hAnsi="Arial" w:cs="Arial"/>
          <w:sz w:val="18"/>
          <w:szCs w:val="18"/>
        </w:rPr>
        <w:t xml:space="preserve"> </w:t>
      </w:r>
      <w:r w:rsidRPr="00675B14">
        <w:rPr>
          <w:rFonts w:ascii="Arial" w:eastAsia="Calibri" w:hAnsi="Arial" w:cs="Arial"/>
          <w:sz w:val="18"/>
          <w:szCs w:val="18"/>
          <w:lang w:val="en-US"/>
        </w:rPr>
        <w:t>MNEMONICS</w:t>
      </w:r>
      <w:r w:rsidRPr="00307569">
        <w:rPr>
          <w:rFonts w:ascii="Arial" w:eastAsia="Calibri" w:hAnsi="Arial" w:cs="Arial"/>
          <w:sz w:val="18"/>
          <w:szCs w:val="18"/>
        </w:rPr>
        <w:t xml:space="preserve"> </w:t>
      </w:r>
      <w:r w:rsidRPr="00675B14">
        <w:rPr>
          <w:rFonts w:ascii="Arial" w:eastAsia="Calibri" w:hAnsi="Arial" w:cs="Arial"/>
          <w:sz w:val="18"/>
          <w:szCs w:val="18"/>
          <w:lang w:val="en-US"/>
        </w:rPr>
        <w:t>AND</w:t>
      </w:r>
      <w:r w:rsidRPr="00307569">
        <w:rPr>
          <w:rFonts w:ascii="Arial" w:eastAsia="Calibri" w:hAnsi="Arial" w:cs="Arial"/>
          <w:sz w:val="18"/>
          <w:szCs w:val="18"/>
        </w:rPr>
        <w:t xml:space="preserve"> </w:t>
      </w:r>
      <w:r w:rsidRPr="00675B14">
        <w:rPr>
          <w:rFonts w:ascii="Arial" w:eastAsia="Calibri" w:hAnsi="Arial" w:cs="Arial"/>
          <w:sz w:val="18"/>
          <w:szCs w:val="18"/>
          <w:lang w:val="en-US"/>
        </w:rPr>
        <w:t>POINTERS</w:t>
      </w:r>
      <w:r w:rsidRPr="00307569">
        <w:rPr>
          <w:rFonts w:ascii="Arial" w:eastAsia="Calibri" w:hAnsi="Arial" w:cs="Arial"/>
          <w:sz w:val="18"/>
          <w:szCs w:val="18"/>
        </w:rPr>
        <w:t xml:space="preserve">. </w:t>
      </w:r>
      <w:r w:rsidRPr="00675B14">
        <w:rPr>
          <w:rFonts w:ascii="Arial" w:eastAsia="Calibri" w:hAnsi="Arial" w:cs="Arial"/>
          <w:sz w:val="18"/>
          <w:szCs w:val="18"/>
          <w:lang w:val="en-US"/>
        </w:rPr>
        <w:t>Development, production, application conditions</w:t>
      </w:r>
      <w:r w:rsidR="00CB21D3" w:rsidRPr="00CB21D3">
        <w:rPr>
          <w:rFonts w:ascii="Arial" w:eastAsia="Calibri" w:hAnsi="Arial" w:cs="Arial"/>
          <w:sz w:val="18"/>
          <w:szCs w:val="18"/>
          <w:lang w:val="en-US"/>
        </w:rPr>
        <w:t xml:space="preserve"> </w:t>
      </w:r>
    </w:p>
    <w:p w14:paraId="634D8A32" w14:textId="77777777" w:rsidR="00F01694" w:rsidRPr="001F6581" w:rsidRDefault="00F01694" w:rsidP="00F01694">
      <w:pPr>
        <w:ind w:hanging="142"/>
        <w:rPr>
          <w:rFonts w:ascii="Arial" w:eastAsia="Calibri" w:hAnsi="Arial" w:cs="Arial"/>
          <w:b/>
          <w:sz w:val="10"/>
          <w:szCs w:val="10"/>
          <w:lang w:val="en-US"/>
        </w:rPr>
      </w:pPr>
    </w:p>
    <w:p w14:paraId="30BB7DFA" w14:textId="77777777" w:rsidR="00F01694" w:rsidRPr="00675B14" w:rsidRDefault="00F01694" w:rsidP="00F01694">
      <w:pPr>
        <w:jc w:val="right"/>
        <w:rPr>
          <w:rFonts w:ascii="Arial" w:eastAsia="Calibri" w:hAnsi="Arial" w:cs="Arial"/>
          <w:b/>
          <w:lang w:val="en-US"/>
        </w:rPr>
      </w:pPr>
      <w:r w:rsidRPr="00E613E8">
        <w:rPr>
          <w:rFonts w:ascii="Arial" w:eastAsia="Calibri" w:hAnsi="Arial" w:cs="Arial"/>
          <w:b/>
        </w:rPr>
        <w:t>Дата</w:t>
      </w:r>
      <w:r w:rsidRPr="00675B14">
        <w:rPr>
          <w:rFonts w:ascii="Arial" w:eastAsia="Calibri" w:hAnsi="Arial" w:cs="Arial"/>
          <w:b/>
          <w:lang w:val="en-US"/>
        </w:rPr>
        <w:t xml:space="preserve"> </w:t>
      </w:r>
      <w:r w:rsidRPr="00E613E8">
        <w:rPr>
          <w:rFonts w:ascii="Arial" w:eastAsia="Calibri" w:hAnsi="Arial" w:cs="Arial"/>
          <w:b/>
        </w:rPr>
        <w:t>введения</w:t>
      </w:r>
      <w:r w:rsidRPr="00675B14">
        <w:rPr>
          <w:rFonts w:ascii="Arial" w:eastAsia="Calibri" w:hAnsi="Arial" w:cs="Arial"/>
          <w:b/>
          <w:lang w:val="en-US"/>
        </w:rPr>
        <w:t xml:space="preserve"> ― 20     ‒           ‒     </w:t>
      </w:r>
    </w:p>
    <w:p w14:paraId="676C74EC" w14:textId="4699E4F2" w:rsidR="00FE414F" w:rsidRDefault="00FE414F" w:rsidP="001650DB">
      <w:pPr>
        <w:pStyle w:val="1"/>
        <w:keepLines/>
        <w:spacing w:before="0" w:beforeAutospacing="0" w:after="0" w:afterAutospacing="0" w:line="360" w:lineRule="auto"/>
        <w:ind w:firstLine="709"/>
        <w:rPr>
          <w:rFonts w:cs="Arial"/>
          <w:sz w:val="24"/>
          <w:szCs w:val="24"/>
        </w:rPr>
      </w:pPr>
      <w:r w:rsidRPr="00E613E8">
        <w:rPr>
          <w:rFonts w:cs="Arial"/>
          <w:sz w:val="24"/>
          <w:szCs w:val="24"/>
        </w:rPr>
        <w:t>1</w:t>
      </w:r>
      <w:r w:rsidR="001650DB">
        <w:rPr>
          <w:rFonts w:cs="Arial"/>
          <w:sz w:val="24"/>
          <w:szCs w:val="24"/>
        </w:rPr>
        <w:t xml:space="preserve"> </w:t>
      </w:r>
      <w:r w:rsidRPr="00E613E8">
        <w:rPr>
          <w:rFonts w:cs="Arial"/>
          <w:sz w:val="24"/>
          <w:szCs w:val="24"/>
        </w:rPr>
        <w:t>Область применения</w:t>
      </w:r>
    </w:p>
    <w:p w14:paraId="42D8320D" w14:textId="77777777" w:rsidR="00471D6F" w:rsidRPr="00471D6F" w:rsidRDefault="00471D6F" w:rsidP="00471D6F">
      <w:pPr>
        <w:pStyle w:val="0"/>
        <w:rPr>
          <w:lang w:eastAsia="ru-RU"/>
        </w:rPr>
      </w:pPr>
    </w:p>
    <w:p w14:paraId="798BF465" w14:textId="1E11DB90" w:rsidR="00307569" w:rsidRPr="00892F14" w:rsidRDefault="00FE414F" w:rsidP="00307569">
      <w:pPr>
        <w:pStyle w:val="13"/>
      </w:pPr>
      <w:r w:rsidRPr="00892F14">
        <w:t xml:space="preserve"> </w:t>
      </w:r>
      <w:bookmarkStart w:id="0" w:name="_Hlk41651324"/>
      <w:r w:rsidR="00307569" w:rsidRPr="00892F14">
        <w:t>Настоящий стандарт распространяется на тактильные мнемосхемы и указатели, применяемые в зданиях и сооружениях, а также вне помещения</w:t>
      </w:r>
      <w:r w:rsidR="00892F14">
        <w:t>.</w:t>
      </w:r>
    </w:p>
    <w:p w14:paraId="1603FE1A" w14:textId="77777777" w:rsidR="00307569" w:rsidRPr="0069540A" w:rsidRDefault="00307569" w:rsidP="00307569">
      <w:pPr>
        <w:pStyle w:val="13"/>
        <w:rPr>
          <w:spacing w:val="2"/>
          <w:shd w:val="clear" w:color="auto" w:fill="FFFFFF"/>
          <w:lang w:eastAsia="en-US"/>
        </w:rPr>
      </w:pPr>
      <w:r w:rsidRPr="0069540A">
        <w:rPr>
          <w:spacing w:val="2"/>
          <w:shd w:val="clear" w:color="auto" w:fill="FFFFFF"/>
          <w:lang w:eastAsia="en-US"/>
        </w:rPr>
        <w:t xml:space="preserve">Настоящий стандарт устанавливает общие требования к разработке, производству и условиям применения </w:t>
      </w:r>
      <w:r>
        <w:rPr>
          <w:spacing w:val="2"/>
          <w:shd w:val="clear" w:color="auto" w:fill="FFFFFF"/>
          <w:lang w:eastAsia="en-US"/>
        </w:rPr>
        <w:t>тактильных мнемосхем и тактильных указателей</w:t>
      </w:r>
      <w:r w:rsidRPr="0069540A">
        <w:rPr>
          <w:spacing w:val="2"/>
          <w:shd w:val="clear" w:color="auto" w:fill="FFFFFF"/>
          <w:lang w:eastAsia="en-US"/>
        </w:rPr>
        <w:t>.</w:t>
      </w:r>
    </w:p>
    <w:p w14:paraId="3237E78A" w14:textId="77777777" w:rsidR="00307569" w:rsidRPr="0069540A" w:rsidRDefault="00307569" w:rsidP="00307569">
      <w:pPr>
        <w:pStyle w:val="13"/>
        <w:rPr>
          <w:color w:val="2D2D2D"/>
          <w:spacing w:val="2"/>
          <w:shd w:val="clear" w:color="auto" w:fill="FFFFFF"/>
        </w:rPr>
      </w:pPr>
      <w:r w:rsidRPr="0069540A">
        <w:rPr>
          <w:color w:val="2D2D2D"/>
          <w:spacing w:val="2"/>
          <w:shd w:val="clear" w:color="auto" w:fill="FFFFFF"/>
        </w:rPr>
        <w:t xml:space="preserve">Стандарт распространяется на </w:t>
      </w:r>
      <w:r>
        <w:t>тактильные мнемосхемы и указатели,</w:t>
      </w:r>
      <w:r w:rsidRPr="0069540A">
        <w:rPr>
          <w:color w:val="2D2D2D"/>
          <w:spacing w:val="2"/>
          <w:shd w:val="clear" w:color="auto" w:fill="FFFFFF"/>
        </w:rPr>
        <w:t xml:space="preserve"> применяемые на объектах общего пользования, которые должны обеспечивать:</w:t>
      </w:r>
    </w:p>
    <w:p w14:paraId="25BA6689" w14:textId="77777777" w:rsidR="00307569" w:rsidRPr="0069540A" w:rsidRDefault="00307569" w:rsidP="00307569">
      <w:pPr>
        <w:pStyle w:val="13"/>
        <w:rPr>
          <w:color w:val="2D2D2D"/>
          <w:spacing w:val="2"/>
          <w:shd w:val="clear" w:color="auto" w:fill="FFFFFF"/>
        </w:rPr>
      </w:pPr>
      <w:r w:rsidRPr="0069540A">
        <w:rPr>
          <w:color w:val="2D2D2D"/>
          <w:spacing w:val="2"/>
          <w:shd w:val="clear" w:color="auto" w:fill="FFFFFF"/>
        </w:rPr>
        <w:t>- тактильное информирование инвалидов по зрению на путях их движения, обеспечивающим</w:t>
      </w:r>
      <w:r>
        <w:rPr>
          <w:color w:val="2D2D2D"/>
          <w:spacing w:val="2"/>
          <w:shd w:val="clear" w:color="auto" w:fill="FFFFFF"/>
        </w:rPr>
        <w:t>и</w:t>
      </w:r>
      <w:r w:rsidRPr="0069540A">
        <w:rPr>
          <w:color w:val="2D2D2D"/>
          <w:spacing w:val="2"/>
          <w:shd w:val="clear" w:color="auto" w:fill="FFFFFF"/>
        </w:rPr>
        <w:t xml:space="preserve"> указание направления движения, идентификацию мест</w:t>
      </w:r>
      <w:r>
        <w:rPr>
          <w:color w:val="2D2D2D"/>
          <w:spacing w:val="2"/>
          <w:shd w:val="clear" w:color="auto" w:fill="FFFFFF"/>
        </w:rPr>
        <w:t xml:space="preserve"> и возможность получения услуги;</w:t>
      </w:r>
    </w:p>
    <w:p w14:paraId="7AFC6198" w14:textId="3B23C8F8" w:rsidR="00307569" w:rsidRDefault="00307569" w:rsidP="00307569">
      <w:pPr>
        <w:pStyle w:val="13"/>
        <w:rPr>
          <w:color w:val="2D2D2D"/>
          <w:spacing w:val="2"/>
          <w:shd w:val="clear" w:color="auto" w:fill="FFFFFF"/>
        </w:rPr>
      </w:pPr>
      <w:r>
        <w:rPr>
          <w:color w:val="2D2D2D"/>
          <w:spacing w:val="2"/>
          <w:shd w:val="clear" w:color="auto" w:fill="FFFFFF"/>
        </w:rPr>
        <w:t>- возможность использования изделий как слабовидящими, так и слепыми людьми</w:t>
      </w:r>
      <w:r w:rsidR="00892F14">
        <w:rPr>
          <w:color w:val="2D2D2D"/>
          <w:spacing w:val="2"/>
          <w:shd w:val="clear" w:color="auto" w:fill="FFFFFF"/>
        </w:rPr>
        <w:t xml:space="preserve"> владеющими или не владеющими техникой чтения шрифта Брайля</w:t>
      </w:r>
      <w:r>
        <w:rPr>
          <w:color w:val="2D2D2D"/>
          <w:spacing w:val="2"/>
          <w:shd w:val="clear" w:color="auto" w:fill="FFFFFF"/>
        </w:rPr>
        <w:t>.</w:t>
      </w:r>
    </w:p>
    <w:p w14:paraId="300467EB" w14:textId="7195B023" w:rsidR="008019A2" w:rsidRDefault="008019A2" w:rsidP="00194286">
      <w:pPr>
        <w:pStyle w:val="13"/>
        <w:rPr>
          <w:color w:val="2D2D2D"/>
          <w:spacing w:val="2"/>
          <w:shd w:val="clear" w:color="auto" w:fill="FFFFFF"/>
        </w:rPr>
      </w:pPr>
    </w:p>
    <w:p w14:paraId="7878E718" w14:textId="4A42BEF1" w:rsidR="00FE414F" w:rsidRDefault="00FE414F" w:rsidP="001650DB">
      <w:pPr>
        <w:pStyle w:val="1"/>
        <w:spacing w:before="0" w:beforeAutospacing="0" w:after="0" w:afterAutospacing="0" w:line="360" w:lineRule="auto"/>
        <w:ind w:firstLine="709"/>
        <w:rPr>
          <w:rFonts w:cs="Arial"/>
          <w:sz w:val="24"/>
          <w:szCs w:val="24"/>
        </w:rPr>
      </w:pPr>
      <w:bookmarkStart w:id="1" w:name="_Toc19519663"/>
      <w:bookmarkEnd w:id="0"/>
      <w:r w:rsidRPr="00E613E8">
        <w:rPr>
          <w:rFonts w:cs="Arial"/>
          <w:sz w:val="24"/>
          <w:szCs w:val="24"/>
        </w:rPr>
        <w:t>2</w:t>
      </w:r>
      <w:r w:rsidR="00D47A33">
        <w:rPr>
          <w:rFonts w:cs="Arial"/>
          <w:sz w:val="24"/>
          <w:szCs w:val="24"/>
        </w:rPr>
        <w:t xml:space="preserve"> </w:t>
      </w:r>
      <w:r w:rsidRPr="00E613E8">
        <w:rPr>
          <w:rFonts w:cs="Arial"/>
          <w:sz w:val="24"/>
          <w:szCs w:val="24"/>
        </w:rPr>
        <w:t>Нормативные ссылки</w:t>
      </w:r>
      <w:bookmarkEnd w:id="1"/>
    </w:p>
    <w:p w14:paraId="543E8570" w14:textId="77777777" w:rsidR="00471D6F" w:rsidRPr="00471D6F" w:rsidRDefault="00471D6F" w:rsidP="00471D6F">
      <w:pPr>
        <w:pStyle w:val="0"/>
        <w:rPr>
          <w:lang w:eastAsia="ru-RU"/>
        </w:rPr>
      </w:pPr>
    </w:p>
    <w:p w14:paraId="1D06F68C" w14:textId="218F3CDC" w:rsidR="000D788D" w:rsidRDefault="000D788D" w:rsidP="0069540A">
      <w:pPr>
        <w:autoSpaceDE w:val="0"/>
        <w:autoSpaceDN w:val="0"/>
        <w:adjustRightInd w:val="0"/>
        <w:spacing w:after="0" w:line="360" w:lineRule="auto"/>
        <w:ind w:firstLine="708"/>
        <w:jc w:val="both"/>
        <w:rPr>
          <w:rFonts w:ascii="Arial" w:eastAsiaTheme="minorHAnsi" w:hAnsi="Arial" w:cs="Arial"/>
          <w:color w:val="2D2D2D"/>
          <w:spacing w:val="2"/>
          <w:sz w:val="24"/>
          <w:szCs w:val="24"/>
          <w:shd w:val="clear" w:color="auto" w:fill="FFFFFF"/>
          <w:lang w:eastAsia="en-US"/>
        </w:rPr>
      </w:pPr>
      <w:bookmarkStart w:id="2" w:name="_Hlk41652375"/>
      <w:bookmarkStart w:id="3" w:name="_Hlk41651540"/>
      <w:r w:rsidRPr="000D788D">
        <w:rPr>
          <w:rFonts w:ascii="Arial" w:eastAsiaTheme="minorHAnsi" w:hAnsi="Arial" w:cs="Arial"/>
          <w:color w:val="2D2D2D"/>
          <w:spacing w:val="2"/>
          <w:sz w:val="24"/>
          <w:szCs w:val="24"/>
          <w:shd w:val="clear" w:color="auto" w:fill="FFFFFF"/>
          <w:lang w:eastAsia="en-US"/>
        </w:rPr>
        <w:t>В настоящем стандарте использованы нормативные ссылки на следующие</w:t>
      </w:r>
      <w:r w:rsidR="0044488B">
        <w:rPr>
          <w:rFonts w:ascii="Arial" w:eastAsiaTheme="minorHAnsi" w:hAnsi="Arial" w:cs="Arial"/>
          <w:color w:val="2D2D2D"/>
          <w:spacing w:val="2"/>
          <w:sz w:val="24"/>
          <w:szCs w:val="24"/>
          <w:shd w:val="clear" w:color="auto" w:fill="FFFFFF"/>
          <w:lang w:eastAsia="en-US"/>
        </w:rPr>
        <w:t xml:space="preserve"> документы</w:t>
      </w:r>
      <w:r w:rsidRPr="000D788D">
        <w:rPr>
          <w:rFonts w:ascii="Arial" w:eastAsiaTheme="minorHAnsi" w:hAnsi="Arial" w:cs="Arial"/>
          <w:color w:val="2D2D2D"/>
          <w:spacing w:val="2"/>
          <w:sz w:val="24"/>
          <w:szCs w:val="24"/>
          <w:shd w:val="clear" w:color="auto" w:fill="FFFFFF"/>
          <w:lang w:eastAsia="en-US"/>
        </w:rPr>
        <w:t>:</w:t>
      </w:r>
    </w:p>
    <w:p w14:paraId="4DFE0917" w14:textId="052DE2BC" w:rsidR="00307569" w:rsidRDefault="00307569" w:rsidP="00307569">
      <w:pPr>
        <w:autoSpaceDE w:val="0"/>
        <w:autoSpaceDN w:val="0"/>
        <w:adjustRightInd w:val="0"/>
        <w:spacing w:after="0" w:line="360" w:lineRule="auto"/>
        <w:ind w:firstLine="708"/>
        <w:jc w:val="both"/>
        <w:rPr>
          <w:rFonts w:ascii="Arial" w:eastAsiaTheme="minorHAnsi" w:hAnsi="Arial" w:cs="Arial"/>
          <w:color w:val="000000"/>
          <w:sz w:val="24"/>
          <w:szCs w:val="24"/>
          <w:shd w:val="clear" w:color="auto" w:fill="FFFFFF"/>
          <w:lang w:eastAsia="en-US"/>
        </w:rPr>
      </w:pPr>
      <w:r w:rsidRPr="008019A2">
        <w:rPr>
          <w:rFonts w:ascii="Arial" w:eastAsiaTheme="minorHAnsi" w:hAnsi="Arial" w:cs="Arial"/>
          <w:color w:val="000000"/>
          <w:sz w:val="24"/>
          <w:szCs w:val="24"/>
          <w:shd w:val="clear" w:color="auto" w:fill="FFFFFF"/>
          <w:lang w:eastAsia="en-US"/>
        </w:rPr>
        <w:t>ГОСТ 15.016</w:t>
      </w:r>
      <w:r w:rsidR="0044488B">
        <w:rPr>
          <w:rFonts w:ascii="Arial" w:eastAsiaTheme="minorHAnsi" w:hAnsi="Arial" w:cs="Arial"/>
          <w:color w:val="000000"/>
          <w:sz w:val="24"/>
          <w:szCs w:val="24"/>
          <w:shd w:val="clear" w:color="auto" w:fill="FFFFFF"/>
          <w:lang w:eastAsia="en-US"/>
        </w:rPr>
        <w:t>—2016</w:t>
      </w:r>
      <w:r w:rsidRPr="008019A2">
        <w:rPr>
          <w:rFonts w:ascii="Arial" w:eastAsiaTheme="minorHAnsi" w:hAnsi="Arial" w:cs="Arial"/>
          <w:color w:val="000000"/>
          <w:sz w:val="24"/>
          <w:szCs w:val="24"/>
          <w:shd w:val="clear" w:color="auto" w:fill="FFFFFF"/>
          <w:lang w:eastAsia="en-US"/>
        </w:rPr>
        <w:t xml:space="preserve"> Система разработки и постановки продукции на производство. Техническое задание. Требования к содержанию и оформлению</w:t>
      </w:r>
    </w:p>
    <w:p w14:paraId="79F2E709" w14:textId="4C5FE850" w:rsidR="00697235" w:rsidRDefault="00697235" w:rsidP="00307569">
      <w:pPr>
        <w:autoSpaceDE w:val="0"/>
        <w:autoSpaceDN w:val="0"/>
        <w:adjustRightInd w:val="0"/>
        <w:spacing w:after="0" w:line="360" w:lineRule="auto"/>
        <w:ind w:firstLine="708"/>
        <w:jc w:val="both"/>
        <w:rPr>
          <w:rFonts w:ascii="Arial" w:hAnsi="Arial" w:cs="Arial"/>
          <w:sz w:val="24"/>
          <w:szCs w:val="24"/>
        </w:rPr>
      </w:pPr>
      <w:r w:rsidRPr="00697235">
        <w:rPr>
          <w:rFonts w:ascii="Arial" w:hAnsi="Arial" w:cs="Arial"/>
          <w:sz w:val="24"/>
          <w:szCs w:val="24"/>
        </w:rPr>
        <w:t>ГОСТ 1050 Металлопродукция из нелегированных конструкционных качественных и специальных сталей. Общие технические условия</w:t>
      </w:r>
    </w:p>
    <w:p w14:paraId="2F634A10" w14:textId="166030BD" w:rsidR="00697235" w:rsidRDefault="00697235" w:rsidP="00307569">
      <w:pPr>
        <w:autoSpaceDE w:val="0"/>
        <w:autoSpaceDN w:val="0"/>
        <w:adjustRightInd w:val="0"/>
        <w:spacing w:after="0" w:line="360" w:lineRule="auto"/>
        <w:ind w:firstLine="708"/>
        <w:jc w:val="both"/>
        <w:rPr>
          <w:rFonts w:ascii="Arial" w:hAnsi="Arial" w:cs="Arial"/>
          <w:sz w:val="24"/>
          <w:szCs w:val="24"/>
        </w:rPr>
      </w:pPr>
      <w:r w:rsidRPr="00697235">
        <w:rPr>
          <w:rFonts w:ascii="Arial" w:hAnsi="Arial" w:cs="Arial"/>
          <w:sz w:val="24"/>
          <w:szCs w:val="24"/>
        </w:rPr>
        <w:t>ГОСТ 9639</w:t>
      </w:r>
      <w:r>
        <w:rPr>
          <w:rFonts w:ascii="Arial" w:hAnsi="Arial" w:cs="Arial"/>
          <w:sz w:val="24"/>
          <w:szCs w:val="24"/>
        </w:rPr>
        <w:t xml:space="preserve"> </w:t>
      </w:r>
      <w:r w:rsidRPr="00697235">
        <w:rPr>
          <w:rFonts w:ascii="Arial" w:hAnsi="Arial" w:cs="Arial"/>
          <w:sz w:val="24"/>
          <w:szCs w:val="24"/>
        </w:rPr>
        <w:t xml:space="preserve">Листы из </w:t>
      </w:r>
      <w:proofErr w:type="spellStart"/>
      <w:r w:rsidRPr="00697235">
        <w:rPr>
          <w:rFonts w:ascii="Arial" w:hAnsi="Arial" w:cs="Arial"/>
          <w:sz w:val="24"/>
          <w:szCs w:val="24"/>
        </w:rPr>
        <w:t>непластифицированного</w:t>
      </w:r>
      <w:proofErr w:type="spellEnd"/>
      <w:r w:rsidRPr="00697235">
        <w:rPr>
          <w:rFonts w:ascii="Arial" w:hAnsi="Arial" w:cs="Arial"/>
          <w:sz w:val="24"/>
          <w:szCs w:val="24"/>
        </w:rPr>
        <w:t xml:space="preserve"> поливинилхлорида (винипласт листовой). Технические условия</w:t>
      </w:r>
    </w:p>
    <w:p w14:paraId="4B601ACA" w14:textId="033A76D0" w:rsidR="00697235" w:rsidRDefault="00697235" w:rsidP="00307569">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Г</w:t>
      </w:r>
      <w:r w:rsidRPr="00697235">
        <w:rPr>
          <w:rFonts w:ascii="Arial" w:hAnsi="Arial" w:cs="Arial"/>
          <w:sz w:val="24"/>
          <w:szCs w:val="24"/>
        </w:rPr>
        <w:t>ОСТ 10667 Стекло органическое листовое. Технические условия</w:t>
      </w:r>
    </w:p>
    <w:p w14:paraId="6FE2FCE1" w14:textId="6D57500F" w:rsidR="00697235" w:rsidRDefault="00697235" w:rsidP="00307569">
      <w:pPr>
        <w:pBdr>
          <w:bottom w:val="single" w:sz="12" w:space="1" w:color="auto"/>
        </w:pBdr>
        <w:autoSpaceDE w:val="0"/>
        <w:autoSpaceDN w:val="0"/>
        <w:adjustRightInd w:val="0"/>
        <w:spacing w:after="0" w:line="360" w:lineRule="auto"/>
        <w:ind w:firstLine="708"/>
        <w:jc w:val="both"/>
        <w:rPr>
          <w:rFonts w:ascii="Arial" w:hAnsi="Arial" w:cs="Arial"/>
          <w:sz w:val="24"/>
          <w:szCs w:val="24"/>
        </w:rPr>
      </w:pPr>
      <w:r w:rsidRPr="00697235">
        <w:rPr>
          <w:rFonts w:ascii="Arial" w:hAnsi="Arial" w:cs="Arial"/>
          <w:sz w:val="24"/>
          <w:szCs w:val="24"/>
        </w:rPr>
        <w:t>ГОСТ 28250 Полистирол ударопрочный. Технические условия</w:t>
      </w:r>
    </w:p>
    <w:p w14:paraId="758D7A12" w14:textId="0A38F5B9" w:rsidR="009C7E13" w:rsidRPr="009C7E13" w:rsidRDefault="009C7E13" w:rsidP="00307569">
      <w:pPr>
        <w:autoSpaceDE w:val="0"/>
        <w:autoSpaceDN w:val="0"/>
        <w:adjustRightInd w:val="0"/>
        <w:spacing w:after="0" w:line="360" w:lineRule="auto"/>
        <w:ind w:firstLine="708"/>
        <w:jc w:val="both"/>
        <w:rPr>
          <w:rFonts w:ascii="Arial" w:hAnsi="Arial" w:cs="Arial"/>
          <w:i/>
          <w:sz w:val="24"/>
          <w:szCs w:val="24"/>
        </w:rPr>
      </w:pPr>
      <w:r>
        <w:rPr>
          <w:rFonts w:ascii="Arial" w:hAnsi="Arial" w:cs="Arial"/>
          <w:i/>
          <w:sz w:val="24"/>
          <w:szCs w:val="24"/>
        </w:rPr>
        <w:t>Проект, первая редакция</w:t>
      </w:r>
      <w:bookmarkStart w:id="4" w:name="_GoBack"/>
      <w:bookmarkEnd w:id="4"/>
    </w:p>
    <w:p w14:paraId="412260AB" w14:textId="74ECCD38" w:rsidR="005F389B" w:rsidRDefault="005F389B" w:rsidP="00307569">
      <w:pPr>
        <w:autoSpaceDE w:val="0"/>
        <w:autoSpaceDN w:val="0"/>
        <w:adjustRightInd w:val="0"/>
        <w:spacing w:after="0" w:line="360" w:lineRule="auto"/>
        <w:ind w:firstLine="708"/>
        <w:jc w:val="both"/>
        <w:rPr>
          <w:rFonts w:ascii="Arial" w:hAnsi="Arial" w:cs="Arial"/>
          <w:sz w:val="24"/>
          <w:szCs w:val="24"/>
        </w:rPr>
      </w:pPr>
      <w:r w:rsidRPr="005F389B">
        <w:rPr>
          <w:rFonts w:ascii="Arial" w:hAnsi="Arial" w:cs="Arial"/>
          <w:sz w:val="24"/>
          <w:szCs w:val="24"/>
        </w:rPr>
        <w:t>ГОСТ 33366.1 (ISO 1043-1:2011). Пластмассы. Условные обозначения и сокращения. Часть 1. Основные полимеры и их специальные характеристики</w:t>
      </w:r>
    </w:p>
    <w:p w14:paraId="5B0600F9" w14:textId="3B89DE60" w:rsidR="00307569" w:rsidRPr="000028E8" w:rsidRDefault="00307569" w:rsidP="00307569">
      <w:pPr>
        <w:autoSpaceDE w:val="0"/>
        <w:autoSpaceDN w:val="0"/>
        <w:adjustRightInd w:val="0"/>
        <w:spacing w:after="0" w:line="360" w:lineRule="auto"/>
        <w:ind w:firstLine="708"/>
        <w:jc w:val="both"/>
        <w:rPr>
          <w:rFonts w:ascii="Arial" w:hAnsi="Arial" w:cs="Arial"/>
          <w:sz w:val="24"/>
          <w:szCs w:val="24"/>
        </w:rPr>
      </w:pPr>
      <w:r w:rsidRPr="000028E8">
        <w:rPr>
          <w:rFonts w:ascii="Arial" w:hAnsi="Arial" w:cs="Arial"/>
          <w:sz w:val="24"/>
          <w:szCs w:val="24"/>
        </w:rPr>
        <w:t>ГОСТ Р 51671</w:t>
      </w:r>
      <w:r w:rsidR="0044488B">
        <w:rPr>
          <w:rFonts w:ascii="Arial" w:hAnsi="Arial" w:cs="Arial"/>
          <w:sz w:val="24"/>
          <w:szCs w:val="24"/>
        </w:rPr>
        <w:t>—2015</w:t>
      </w:r>
      <w:r w:rsidRPr="000028E8">
        <w:rPr>
          <w:rFonts w:ascii="Arial" w:hAnsi="Arial" w:cs="Arial"/>
          <w:sz w:val="24"/>
          <w:szCs w:val="24"/>
        </w:rPr>
        <w:t xml:space="preserve"> Средства связи и информации технические общего пользования, доступные для инвалидов. Классификация. Требования доступности и безопасности</w:t>
      </w:r>
    </w:p>
    <w:p w14:paraId="10603AA2" w14:textId="2593C0C3" w:rsidR="00307569" w:rsidRDefault="00307569" w:rsidP="00307569">
      <w:pPr>
        <w:pStyle w:val="11"/>
        <w:spacing w:after="0" w:line="360" w:lineRule="auto"/>
        <w:ind w:firstLine="709"/>
        <w:jc w:val="both"/>
        <w:rPr>
          <w:rFonts w:ascii="Arial" w:hAnsi="Arial" w:cs="Arial"/>
          <w:color w:val="2D2D2D"/>
          <w:spacing w:val="2"/>
          <w:sz w:val="24"/>
          <w:szCs w:val="24"/>
        </w:rPr>
      </w:pPr>
      <w:r>
        <w:rPr>
          <w:rFonts w:ascii="Arial" w:hAnsi="Arial" w:cs="Arial"/>
          <w:color w:val="2D2D2D"/>
          <w:spacing w:val="2"/>
          <w:sz w:val="24"/>
          <w:szCs w:val="24"/>
        </w:rPr>
        <w:t>Г</w:t>
      </w:r>
      <w:r w:rsidRPr="00E76937">
        <w:rPr>
          <w:rFonts w:ascii="Arial" w:hAnsi="Arial" w:cs="Arial"/>
          <w:color w:val="2D2D2D"/>
          <w:spacing w:val="2"/>
          <w:sz w:val="24"/>
          <w:szCs w:val="24"/>
        </w:rPr>
        <w:t>ОСТ Р 56832</w:t>
      </w:r>
      <w:r w:rsidR="0044488B">
        <w:rPr>
          <w:rFonts w:ascii="Arial" w:hAnsi="Arial" w:cs="Arial"/>
          <w:color w:val="2D2D2D"/>
          <w:spacing w:val="2"/>
          <w:sz w:val="24"/>
          <w:szCs w:val="24"/>
        </w:rPr>
        <w:t>—2015</w:t>
      </w:r>
      <w:r w:rsidRPr="00E76937">
        <w:rPr>
          <w:rFonts w:ascii="Arial" w:hAnsi="Arial" w:cs="Arial"/>
          <w:color w:val="2D2D2D"/>
          <w:spacing w:val="2"/>
          <w:sz w:val="24"/>
          <w:szCs w:val="24"/>
        </w:rPr>
        <w:t xml:space="preserve"> Шрифт Брайля. Требования и размеры</w:t>
      </w:r>
    </w:p>
    <w:p w14:paraId="233A0AB6" w14:textId="0C3F4182" w:rsidR="00307569" w:rsidRDefault="00307569" w:rsidP="00307569">
      <w:pPr>
        <w:pStyle w:val="11"/>
        <w:spacing w:after="0" w:line="360" w:lineRule="auto"/>
        <w:ind w:firstLine="709"/>
        <w:jc w:val="both"/>
        <w:rPr>
          <w:rFonts w:ascii="Arial" w:hAnsi="Arial" w:cs="Arial"/>
          <w:color w:val="2D2D2D"/>
          <w:spacing w:val="2"/>
          <w:sz w:val="24"/>
          <w:szCs w:val="24"/>
        </w:rPr>
      </w:pPr>
      <w:r w:rsidRPr="00E76937">
        <w:rPr>
          <w:rFonts w:ascii="Arial" w:hAnsi="Arial" w:cs="Arial"/>
          <w:color w:val="2D2D2D"/>
          <w:spacing w:val="2"/>
          <w:sz w:val="24"/>
          <w:szCs w:val="24"/>
        </w:rPr>
        <w:t>СП 59.13330</w:t>
      </w:r>
      <w:r w:rsidR="0044488B">
        <w:rPr>
          <w:rFonts w:ascii="Arial" w:hAnsi="Arial" w:cs="Arial"/>
          <w:color w:val="2D2D2D"/>
          <w:spacing w:val="2"/>
          <w:sz w:val="24"/>
          <w:szCs w:val="24"/>
        </w:rPr>
        <w:t>.2016</w:t>
      </w:r>
      <w:r w:rsidRPr="00E76937">
        <w:rPr>
          <w:rFonts w:ascii="Arial" w:hAnsi="Arial" w:cs="Arial"/>
          <w:color w:val="2D2D2D"/>
          <w:spacing w:val="2"/>
          <w:sz w:val="24"/>
          <w:szCs w:val="24"/>
        </w:rPr>
        <w:t xml:space="preserve"> Свод правил. Доступность зданий и сооружений для маломобильных гру</w:t>
      </w:r>
      <w:r w:rsidR="00AD1459">
        <w:rPr>
          <w:rFonts w:ascii="Arial" w:hAnsi="Arial" w:cs="Arial"/>
          <w:color w:val="2D2D2D"/>
          <w:spacing w:val="2"/>
          <w:sz w:val="24"/>
          <w:szCs w:val="24"/>
        </w:rPr>
        <w:t>пп населения</w:t>
      </w:r>
    </w:p>
    <w:p w14:paraId="70D52AAE" w14:textId="4A5DA273" w:rsidR="00EF6D29" w:rsidRDefault="00697235" w:rsidP="00E76937">
      <w:pPr>
        <w:pStyle w:val="11"/>
        <w:spacing w:after="0" w:line="360" w:lineRule="auto"/>
        <w:ind w:firstLine="709"/>
        <w:jc w:val="both"/>
        <w:rPr>
          <w:rFonts w:ascii="Arial" w:hAnsi="Arial" w:cs="Arial"/>
          <w:color w:val="2D2D2D"/>
          <w:spacing w:val="2"/>
          <w:sz w:val="24"/>
          <w:szCs w:val="24"/>
        </w:rPr>
      </w:pPr>
      <w:r w:rsidRPr="00697235">
        <w:rPr>
          <w:rFonts w:ascii="Arial" w:hAnsi="Arial" w:cs="Arial"/>
          <w:color w:val="2D2D2D"/>
          <w:spacing w:val="2"/>
          <w:sz w:val="24"/>
          <w:szCs w:val="24"/>
        </w:rPr>
        <w:t>СП 136.13330</w:t>
      </w:r>
      <w:r>
        <w:rPr>
          <w:rFonts w:ascii="Arial" w:hAnsi="Arial" w:cs="Arial"/>
          <w:color w:val="2D2D2D"/>
          <w:spacing w:val="2"/>
          <w:sz w:val="24"/>
          <w:szCs w:val="24"/>
        </w:rPr>
        <w:t xml:space="preserve"> </w:t>
      </w:r>
      <w:r w:rsidRPr="00697235">
        <w:rPr>
          <w:rFonts w:ascii="Arial" w:hAnsi="Arial" w:cs="Arial"/>
          <w:color w:val="2D2D2D"/>
          <w:spacing w:val="2"/>
          <w:sz w:val="24"/>
          <w:szCs w:val="24"/>
        </w:rPr>
        <w:t>Свод правил. Здания и сооружения. Общие положения проектирования с учетом доступности для маломобильных групп населения</w:t>
      </w:r>
    </w:p>
    <w:p w14:paraId="6EA6C8FF" w14:textId="77777777" w:rsidR="00697235" w:rsidRDefault="00697235" w:rsidP="00EF6D29">
      <w:pPr>
        <w:pStyle w:val="11"/>
        <w:spacing w:after="0" w:line="240" w:lineRule="auto"/>
        <w:ind w:firstLine="709"/>
        <w:jc w:val="both"/>
        <w:rPr>
          <w:rFonts w:ascii="Arial" w:hAnsi="Arial" w:cs="Arial"/>
          <w:color w:val="2D2D2D"/>
          <w:spacing w:val="60"/>
        </w:rPr>
      </w:pPr>
    </w:p>
    <w:bookmarkEnd w:id="2"/>
    <w:bookmarkEnd w:id="3"/>
    <w:p w14:paraId="653067D2" w14:textId="77777777" w:rsidR="0044488B" w:rsidRPr="009E617C" w:rsidRDefault="0044488B" w:rsidP="0044488B">
      <w:pPr>
        <w:ind w:firstLine="709"/>
        <w:jc w:val="both"/>
        <w:rPr>
          <w:rFonts w:ascii="Arial" w:eastAsia="Calibri" w:hAnsi="Arial" w:cs="Arial"/>
          <w:kern w:val="2"/>
        </w:rPr>
      </w:pPr>
      <w:r w:rsidRPr="009E617C">
        <w:rPr>
          <w:rFonts w:ascii="Arial" w:eastAsia="Calibri" w:hAnsi="Arial" w:cs="Arial"/>
          <w:spacing w:val="60"/>
          <w:kern w:val="2"/>
        </w:rPr>
        <w:t>Примечание</w:t>
      </w:r>
      <w:r w:rsidRPr="009E617C">
        <w:rPr>
          <w:rFonts w:ascii="Arial" w:eastAsia="Calibri" w:hAnsi="Arial" w:cs="Arial"/>
          <w:kern w:val="2"/>
        </w:rPr>
        <w:t xml:space="preserve"> — При пользовании настоящим стандартом целесообразно проверить действие </w:t>
      </w:r>
      <w:r w:rsidRPr="0044488B">
        <w:rPr>
          <w:rFonts w:ascii="Arial" w:eastAsia="Calibri" w:hAnsi="Arial" w:cs="Arial"/>
          <w:kern w:val="2"/>
        </w:rPr>
        <w:t xml:space="preserve">ссылочных документов </w:t>
      </w:r>
      <w:r w:rsidRPr="009E617C">
        <w:rPr>
          <w:rFonts w:ascii="Arial" w:eastAsia="Calibri" w:hAnsi="Arial" w:cs="Arial"/>
          <w:kern w:val="2"/>
        </w:rPr>
        <w:t>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При пользовании настоящим стандартом целесообразно проверить действие ссылочного свода правил (классификатора) в Федеральном информационном фонде стандартов.</w:t>
      </w:r>
    </w:p>
    <w:p w14:paraId="3894FDA2" w14:textId="470CFB46" w:rsidR="00EF6D29" w:rsidRDefault="00EF6D29">
      <w:pPr>
        <w:rPr>
          <w:rFonts w:ascii="Arial" w:eastAsia="Calibri" w:hAnsi="Arial" w:cs="Arial"/>
          <w:sz w:val="22"/>
          <w:szCs w:val="22"/>
        </w:rPr>
      </w:pPr>
    </w:p>
    <w:p w14:paraId="58108AC3" w14:textId="77777777" w:rsidR="00892F14" w:rsidRDefault="00892F14">
      <w:pPr>
        <w:rPr>
          <w:rFonts w:ascii="Arial" w:eastAsia="Calibri" w:hAnsi="Arial" w:cs="Arial"/>
          <w:sz w:val="22"/>
          <w:szCs w:val="22"/>
        </w:rPr>
      </w:pPr>
    </w:p>
    <w:p w14:paraId="1E339DFE" w14:textId="3A241A28" w:rsidR="00FE414F" w:rsidRPr="00E63ADF" w:rsidRDefault="00FE414F" w:rsidP="00261D8A">
      <w:pPr>
        <w:pStyle w:val="13"/>
        <w:rPr>
          <w:b/>
          <w:bCs/>
        </w:rPr>
      </w:pPr>
      <w:bookmarkStart w:id="5" w:name="_Toc19519664"/>
      <w:r w:rsidRPr="00E63ADF">
        <w:rPr>
          <w:b/>
          <w:bCs/>
        </w:rPr>
        <w:t>3 Термины и определения</w:t>
      </w:r>
      <w:bookmarkEnd w:id="5"/>
    </w:p>
    <w:p w14:paraId="3D40D7B0" w14:textId="52F075CE" w:rsidR="00FE414F" w:rsidRPr="00E76937" w:rsidRDefault="003F0A9D" w:rsidP="00261D8A">
      <w:pPr>
        <w:pStyle w:val="13"/>
      </w:pPr>
      <w:r>
        <w:t xml:space="preserve">3.1 </w:t>
      </w:r>
      <w:proofErr w:type="gramStart"/>
      <w:r w:rsidR="00207571" w:rsidRPr="00E76937">
        <w:t>В</w:t>
      </w:r>
      <w:proofErr w:type="gramEnd"/>
      <w:r w:rsidR="00FE414F" w:rsidRPr="00E76937">
        <w:t xml:space="preserve"> настоящем стандарте применены следующие термины с соответствующими определениями:</w:t>
      </w:r>
    </w:p>
    <w:p w14:paraId="213EBDB9" w14:textId="77777777" w:rsidR="0013144B" w:rsidRPr="00675B14" w:rsidRDefault="00E76937" w:rsidP="00261D8A">
      <w:pPr>
        <w:pStyle w:val="13"/>
        <w:rPr>
          <w:b/>
          <w:bCs/>
          <w:color w:val="2D2D2D"/>
        </w:rPr>
      </w:pPr>
      <w:r w:rsidRPr="009D4C26">
        <w:rPr>
          <w:color w:val="2D2D2D"/>
        </w:rPr>
        <w:t>3.1.</w:t>
      </w:r>
      <w:r w:rsidR="003F0A9D">
        <w:rPr>
          <w:color w:val="2D2D2D"/>
        </w:rPr>
        <w:t>1</w:t>
      </w:r>
      <w:r w:rsidRPr="009D4C26">
        <w:rPr>
          <w:color w:val="2D2D2D"/>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13144B" w14:paraId="30485326" w14:textId="77777777" w:rsidTr="00142D22">
        <w:tc>
          <w:tcPr>
            <w:tcW w:w="9431" w:type="dxa"/>
            <w:tcBorders>
              <w:top w:val="single" w:sz="4" w:space="0" w:color="auto"/>
              <w:left w:val="single" w:sz="4" w:space="0" w:color="auto"/>
              <w:bottom w:val="single" w:sz="4" w:space="0" w:color="auto"/>
              <w:right w:val="single" w:sz="4" w:space="0" w:color="auto"/>
            </w:tcBorders>
          </w:tcPr>
          <w:p w14:paraId="7F011681" w14:textId="0EF42BCE" w:rsidR="0013144B" w:rsidRPr="00FA0677" w:rsidRDefault="0013144B" w:rsidP="00142D22">
            <w:pPr>
              <w:pStyle w:val="13"/>
              <w:rPr>
                <w:color w:val="2D2D2D"/>
                <w:lang w:eastAsia="en-US"/>
              </w:rPr>
            </w:pPr>
            <w:bookmarkStart w:id="6" w:name="_Hlk45459614"/>
            <w:r w:rsidRPr="00FA0677">
              <w:rPr>
                <w:b/>
                <w:bCs/>
                <w:color w:val="2D2D2D"/>
                <w:lang w:eastAsia="en-US"/>
              </w:rPr>
              <w:t>инвалид по зрению:</w:t>
            </w:r>
            <w:r w:rsidRPr="00FA0677">
              <w:rPr>
                <w:color w:val="2D2D2D"/>
                <w:lang w:eastAsia="en-US"/>
              </w:rPr>
              <w:t xml:space="preserve"> Человек, у которого полностью отсутствует зрение или острота остаточного зрения не превышает 10%, или поле зрения составляет не</w:t>
            </w:r>
            <w:r w:rsidR="00AD1459">
              <w:rPr>
                <w:color w:val="2D2D2D"/>
                <w:lang w:val="en-US" w:eastAsia="en-US"/>
              </w:rPr>
              <w:t> </w:t>
            </w:r>
            <w:r w:rsidRPr="00FA0677">
              <w:rPr>
                <w:color w:val="2D2D2D"/>
                <w:lang w:eastAsia="en-US"/>
              </w:rPr>
              <w:t>более 20%.</w:t>
            </w:r>
          </w:p>
          <w:p w14:paraId="67C94AD2" w14:textId="77777777" w:rsidR="0013144B" w:rsidRDefault="0013144B" w:rsidP="00142D22">
            <w:pPr>
              <w:pStyle w:val="13"/>
            </w:pPr>
            <w:r w:rsidRPr="00DF037A">
              <w:t>[</w:t>
            </w:r>
            <w:r>
              <w:t>СП 59.13330.2016 пункт 3.15</w:t>
            </w:r>
            <w:r w:rsidRPr="00DF037A">
              <w:t>]</w:t>
            </w:r>
          </w:p>
        </w:tc>
      </w:tr>
      <w:bookmarkEnd w:id="6"/>
    </w:tbl>
    <w:p w14:paraId="3AA89A24" w14:textId="77777777" w:rsidR="0013144B" w:rsidRDefault="0013144B" w:rsidP="00261D8A">
      <w:pPr>
        <w:pStyle w:val="13"/>
        <w:rPr>
          <w:color w:val="2D2D2D"/>
        </w:rPr>
      </w:pPr>
    </w:p>
    <w:p w14:paraId="1242EE20" w14:textId="24278F1E" w:rsidR="0013144B" w:rsidRDefault="0013144B" w:rsidP="00261D8A">
      <w:pPr>
        <w:pStyle w:val="13"/>
        <w:rPr>
          <w:color w:val="2D2D2D"/>
        </w:rPr>
      </w:pPr>
    </w:p>
    <w:p w14:paraId="1CAA2A2C" w14:textId="77777777" w:rsidR="00892F14" w:rsidRDefault="00892F14" w:rsidP="00261D8A">
      <w:pPr>
        <w:pStyle w:val="13"/>
        <w:rPr>
          <w:color w:val="2D2D2D"/>
        </w:rPr>
      </w:pPr>
    </w:p>
    <w:p w14:paraId="0E07C15E" w14:textId="712E24B3" w:rsidR="0013144B" w:rsidRPr="00307569" w:rsidRDefault="00261D8A" w:rsidP="00261D8A">
      <w:pPr>
        <w:pStyle w:val="13"/>
        <w:rPr>
          <w:b/>
          <w:bCs/>
          <w:color w:val="2D2D2D"/>
        </w:rPr>
      </w:pPr>
      <w:r>
        <w:rPr>
          <w:color w:val="2D2D2D"/>
        </w:rPr>
        <w:t xml:space="preserve">3.1.2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13144B" w14:paraId="4B340E74" w14:textId="77777777" w:rsidTr="00142D22">
        <w:tc>
          <w:tcPr>
            <w:tcW w:w="9431" w:type="dxa"/>
            <w:tcBorders>
              <w:top w:val="single" w:sz="4" w:space="0" w:color="auto"/>
              <w:left w:val="single" w:sz="4" w:space="0" w:color="auto"/>
              <w:bottom w:val="single" w:sz="4" w:space="0" w:color="auto"/>
              <w:right w:val="single" w:sz="4" w:space="0" w:color="auto"/>
            </w:tcBorders>
          </w:tcPr>
          <w:p w14:paraId="5A91E965" w14:textId="77777777" w:rsidR="0013144B" w:rsidRDefault="0013144B" w:rsidP="00142D22">
            <w:pPr>
              <w:pStyle w:val="13"/>
            </w:pPr>
            <w:r w:rsidRPr="000D0B9C">
              <w:rPr>
                <w:b/>
                <w:bCs/>
              </w:rPr>
              <w:t>маломобильные группы населения</w:t>
            </w:r>
            <w:r>
              <w:t>;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ограниченными (временно или постоянно) возможностями здоровья, люди с детскими колясками и т.п.</w:t>
            </w:r>
            <w:r w:rsidRPr="00DF037A">
              <w:t xml:space="preserve"> </w:t>
            </w:r>
          </w:p>
          <w:p w14:paraId="2AB3B503" w14:textId="77777777" w:rsidR="0013144B" w:rsidRDefault="0013144B" w:rsidP="00142D22">
            <w:pPr>
              <w:pStyle w:val="13"/>
            </w:pPr>
            <w:r w:rsidRPr="00DF037A">
              <w:t>[</w:t>
            </w:r>
            <w:r>
              <w:t>СП 59.13330.2016 пункт 3.21</w:t>
            </w:r>
            <w:r w:rsidRPr="00DF037A">
              <w:t>]</w:t>
            </w:r>
          </w:p>
        </w:tc>
      </w:tr>
    </w:tbl>
    <w:p w14:paraId="15DC5713" w14:textId="77777777" w:rsidR="0013144B" w:rsidRDefault="0013144B" w:rsidP="0013144B">
      <w:pPr>
        <w:pStyle w:val="13"/>
        <w:rPr>
          <w:color w:val="2D2D2D"/>
          <w:lang w:eastAsia="en-US"/>
        </w:rPr>
      </w:pPr>
    </w:p>
    <w:p w14:paraId="7B2DA561" w14:textId="48412B9E" w:rsidR="0013144B" w:rsidRDefault="00330517" w:rsidP="0013144B">
      <w:pPr>
        <w:pStyle w:val="13"/>
        <w:rPr>
          <w:b/>
          <w:bCs/>
          <w:color w:val="2D2D2D"/>
        </w:rPr>
      </w:pPr>
      <w:r w:rsidRPr="009D4C26">
        <w:rPr>
          <w:color w:val="2D2D2D"/>
          <w:lang w:eastAsia="en-US"/>
        </w:rPr>
        <w:t>3.</w:t>
      </w:r>
      <w:r w:rsidR="003F0A9D">
        <w:rPr>
          <w:color w:val="2D2D2D"/>
          <w:lang w:eastAsia="en-US"/>
        </w:rPr>
        <w:t>1.</w:t>
      </w:r>
      <w:bookmarkStart w:id="7" w:name="_Hlk45023592"/>
      <w:r w:rsidR="00261D8A">
        <w:rPr>
          <w:color w:val="2D2D2D"/>
          <w:lang w:eastAsia="en-US"/>
        </w:rPr>
        <w:t>3</w:t>
      </w:r>
      <w:r w:rsidR="00261D8A" w:rsidRPr="00261D8A">
        <w:rPr>
          <w:b/>
          <w:bCs/>
          <w:color w:val="2D2D2D"/>
        </w:rPr>
        <w:t xml:space="preserve"> </w:t>
      </w:r>
      <w:bookmarkEnd w:id="7"/>
      <w:r w:rsidR="0013144B" w:rsidRPr="00E76937">
        <w:rPr>
          <w:b/>
          <w:bCs/>
          <w:color w:val="2D2D2D"/>
        </w:rPr>
        <w:t>слабовидящие</w:t>
      </w:r>
      <w:r w:rsidR="0013144B" w:rsidRPr="00E76937">
        <w:rPr>
          <w:color w:val="2D2D2D"/>
        </w:rPr>
        <w:t>: Инвалиды, которым качество зрения дает возможность различать объекты, но при этом нечетко видеть их контуры</w:t>
      </w:r>
      <w:r w:rsidR="00AD1459">
        <w:rPr>
          <w:color w:val="2D2D2D"/>
        </w:rPr>
        <w:t>.</w:t>
      </w:r>
      <w:r w:rsidR="0013144B" w:rsidRPr="00307569">
        <w:rPr>
          <w:b/>
          <w:bCs/>
          <w:color w:val="2D2D2D"/>
        </w:rPr>
        <w:t xml:space="preserve"> </w:t>
      </w:r>
    </w:p>
    <w:p w14:paraId="66431C8D" w14:textId="327261F3" w:rsidR="0013144B" w:rsidRDefault="0013144B" w:rsidP="0013144B">
      <w:pPr>
        <w:pStyle w:val="13"/>
        <w:rPr>
          <w:color w:val="2D2D2D"/>
        </w:rPr>
      </w:pPr>
      <w:r w:rsidRPr="0013144B">
        <w:rPr>
          <w:color w:val="2D2D2D"/>
        </w:rPr>
        <w:t>3.1.4</w:t>
      </w:r>
      <w:r>
        <w:rPr>
          <w:b/>
          <w:bCs/>
          <w:color w:val="2D2D2D"/>
        </w:rPr>
        <w:t xml:space="preserve"> </w:t>
      </w:r>
      <w:bookmarkStart w:id="8" w:name="_Hlk45024083"/>
      <w:r w:rsidRPr="00E76937">
        <w:rPr>
          <w:b/>
          <w:bCs/>
          <w:color w:val="2D2D2D"/>
        </w:rPr>
        <w:t xml:space="preserve">слепые: </w:t>
      </w:r>
      <w:r w:rsidRPr="00E76937">
        <w:rPr>
          <w:color w:val="2D2D2D"/>
        </w:rPr>
        <w:t xml:space="preserve">Инвалиды с абсолютной потерей зрительных ощущений либо люди с сильно нарушенным </w:t>
      </w:r>
      <w:proofErr w:type="spellStart"/>
      <w:r w:rsidRPr="00E76937">
        <w:rPr>
          <w:color w:val="2D2D2D"/>
        </w:rPr>
        <w:t>светоощущением</w:t>
      </w:r>
      <w:proofErr w:type="spellEnd"/>
      <w:r w:rsidRPr="00E76937">
        <w:rPr>
          <w:color w:val="2D2D2D"/>
        </w:rPr>
        <w:t>, неспособные видеть очертания объектов, но имеют возможность различать присутствие света.</w:t>
      </w:r>
      <w:bookmarkEnd w:id="8"/>
    </w:p>
    <w:p w14:paraId="07B879D8" w14:textId="5C5F561E" w:rsidR="0013144B" w:rsidRPr="00E76937" w:rsidRDefault="0013144B" w:rsidP="0013144B">
      <w:pPr>
        <w:pStyle w:val="13"/>
        <w:rPr>
          <w:color w:val="2D2D2D"/>
        </w:rPr>
      </w:pPr>
      <w:r w:rsidRPr="0013144B">
        <w:rPr>
          <w:color w:val="2D2D2D"/>
        </w:rPr>
        <w:t>3.1.5</w:t>
      </w:r>
      <w:r>
        <w:rPr>
          <w:b/>
          <w:bCs/>
          <w:color w:val="2D2D2D"/>
        </w:rPr>
        <w:t xml:space="preserve"> т</w:t>
      </w:r>
      <w:r w:rsidRPr="00307569">
        <w:rPr>
          <w:b/>
          <w:bCs/>
          <w:color w:val="2D2D2D"/>
        </w:rPr>
        <w:t>актильный указатель</w:t>
      </w:r>
      <w:r>
        <w:rPr>
          <w:color w:val="2D2D2D"/>
        </w:rPr>
        <w:t xml:space="preserve">: Тактильные пиктограммы, знаки, </w:t>
      </w:r>
      <w:proofErr w:type="gramStart"/>
      <w:r>
        <w:rPr>
          <w:color w:val="2D2D2D"/>
        </w:rPr>
        <w:t>таблички</w:t>
      </w:r>
      <w:proofErr w:type="gramEnd"/>
      <w:r>
        <w:rPr>
          <w:color w:val="2D2D2D"/>
        </w:rPr>
        <w:t xml:space="preserve"> выполненные с применением плоскопечатного шрифта и шрифта Брайля используемые для получения слепыми и слабовидящими людьми полноценной информации позволяющей ориентироваться в пространстве.  </w:t>
      </w:r>
    </w:p>
    <w:p w14:paraId="13567780" w14:textId="16408973" w:rsidR="0013144B" w:rsidRPr="00675B14" w:rsidRDefault="00261D8A" w:rsidP="0013144B">
      <w:pPr>
        <w:pStyle w:val="13"/>
        <w:rPr>
          <w:color w:val="2D2D2D"/>
        </w:rPr>
      </w:pPr>
      <w:r w:rsidRPr="00261D8A">
        <w:rPr>
          <w:color w:val="2D2D2D"/>
          <w:lang w:eastAsia="en-US"/>
        </w:rPr>
        <w:t>3.1.6</w:t>
      </w:r>
      <w:r>
        <w:rPr>
          <w:b/>
          <w:bCs/>
          <w:color w:val="2D2D2D"/>
          <w:lang w:eastAsia="en-US"/>
        </w:rPr>
        <w:t xml:space="preserve"> </w:t>
      </w:r>
      <w:r w:rsidR="0013144B">
        <w:rPr>
          <w:b/>
          <w:bCs/>
          <w:color w:val="2D2D2D"/>
          <w:lang w:eastAsia="en-US"/>
        </w:rPr>
        <w:t>т</w:t>
      </w:r>
      <w:r w:rsidR="0013144B" w:rsidRPr="00675B14">
        <w:rPr>
          <w:b/>
          <w:bCs/>
          <w:color w:val="2D2D2D"/>
        </w:rPr>
        <w:t>актильная мнемосхема</w:t>
      </w:r>
      <w:r w:rsidR="0013144B">
        <w:rPr>
          <w:b/>
          <w:bCs/>
          <w:color w:val="2D2D2D"/>
        </w:rPr>
        <w:t xml:space="preserve">: </w:t>
      </w:r>
      <w:r w:rsidR="0013144B" w:rsidRPr="0044488B">
        <w:rPr>
          <w:bCs/>
          <w:color w:val="2D2D2D"/>
        </w:rPr>
        <w:t>Т</w:t>
      </w:r>
      <w:r w:rsidR="0013144B" w:rsidRPr="00675B14">
        <w:rPr>
          <w:color w:val="2D2D2D"/>
        </w:rPr>
        <w:t>актильно-визуальное средство отображения информации, предназначенное</w:t>
      </w:r>
      <w:r w:rsidR="0013144B">
        <w:rPr>
          <w:color w:val="2D2D2D"/>
        </w:rPr>
        <w:t xml:space="preserve"> для предварительной пространственной ориентации слепыми и </w:t>
      </w:r>
      <w:proofErr w:type="gramStart"/>
      <w:r w:rsidR="0013144B">
        <w:rPr>
          <w:color w:val="2D2D2D"/>
        </w:rPr>
        <w:t>слабовидящими людьми</w:t>
      </w:r>
      <w:proofErr w:type="gramEnd"/>
      <w:r w:rsidR="0013144B">
        <w:rPr>
          <w:color w:val="2D2D2D"/>
        </w:rPr>
        <w:t xml:space="preserve"> которое содержит графическое изображение плана здания, сооружения, территории с обозначением объектов выполненным плоскопечатным шрифтом и рельефно-точечным шрифтом Брайля.   </w:t>
      </w:r>
    </w:p>
    <w:p w14:paraId="702713BC" w14:textId="03FF3F54" w:rsidR="00FA0677" w:rsidRPr="0013144B" w:rsidRDefault="0013144B" w:rsidP="00261D8A">
      <w:pPr>
        <w:pStyle w:val="13"/>
      </w:pPr>
      <w:r w:rsidRPr="0013144B">
        <w:rPr>
          <w:color w:val="2D2D2D"/>
          <w:lang w:eastAsia="en-US"/>
        </w:rPr>
        <w:t>3.1.7</w:t>
      </w:r>
      <w:r w:rsidR="009E6F98" w:rsidRPr="0013144B">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C967F8" w14:paraId="456ACAAB" w14:textId="77777777" w:rsidTr="00822A71">
        <w:tc>
          <w:tcPr>
            <w:tcW w:w="9431" w:type="dxa"/>
            <w:tcBorders>
              <w:top w:val="single" w:sz="4" w:space="0" w:color="auto"/>
              <w:left w:val="single" w:sz="4" w:space="0" w:color="auto"/>
              <w:bottom w:val="single" w:sz="4" w:space="0" w:color="auto"/>
              <w:right w:val="single" w:sz="4" w:space="0" w:color="auto"/>
            </w:tcBorders>
          </w:tcPr>
          <w:p w14:paraId="310ED311" w14:textId="07332591" w:rsidR="00485885" w:rsidRDefault="006E3EAB" w:rsidP="00261D8A">
            <w:pPr>
              <w:pStyle w:val="13"/>
            </w:pPr>
            <w:r w:rsidRPr="006E3EAB">
              <w:rPr>
                <w:b/>
                <w:bCs/>
              </w:rPr>
              <w:t>техническое задание (ТЗ):</w:t>
            </w:r>
            <w:r w:rsidRPr="006E3EAB">
              <w:t xml:space="preserve"> Исходный технический документ для проведения работы, устанавливающий требования к создаваемому </w:t>
            </w:r>
            <w:r w:rsidR="00BC61E7">
              <w:t>устройству</w:t>
            </w:r>
            <w:r w:rsidRPr="006E3EAB">
              <w:t xml:space="preserve"> (его СЧ или КИМП) и технической документации на него, а также требования к объему, срокам проведения работы и форме представления результатов</w:t>
            </w:r>
            <w:r w:rsidR="00AD1459">
              <w:t>.</w:t>
            </w:r>
            <w:r w:rsidRPr="006E3EAB">
              <w:t xml:space="preserve"> </w:t>
            </w:r>
          </w:p>
          <w:p w14:paraId="6924D776" w14:textId="20C3F1E5" w:rsidR="00C967F8" w:rsidRDefault="00C967F8" w:rsidP="00261D8A">
            <w:pPr>
              <w:pStyle w:val="13"/>
            </w:pPr>
            <w:r w:rsidRPr="00DF037A">
              <w:t>[</w:t>
            </w:r>
            <w:r w:rsidR="00A43DEB">
              <w:t>ГОСТ 15.016-2016, пунк</w:t>
            </w:r>
            <w:r w:rsidR="00485885">
              <w:t>т</w:t>
            </w:r>
            <w:r w:rsidR="00A43DEB">
              <w:t xml:space="preserve"> 3.1</w:t>
            </w:r>
            <w:r w:rsidRPr="00DF037A">
              <w:t>]</w:t>
            </w:r>
          </w:p>
        </w:tc>
      </w:tr>
    </w:tbl>
    <w:p w14:paraId="53B1B5ED" w14:textId="6948961E" w:rsidR="0044488B" w:rsidRDefault="0044488B" w:rsidP="00261D8A">
      <w:pPr>
        <w:pStyle w:val="13"/>
        <w:rPr>
          <w:bCs/>
        </w:rPr>
      </w:pPr>
    </w:p>
    <w:p w14:paraId="20B3EB92" w14:textId="77777777" w:rsidR="0044488B" w:rsidRDefault="0044488B">
      <w:pPr>
        <w:rPr>
          <w:rFonts w:ascii="Arial" w:hAnsi="Arial" w:cs="Arial"/>
          <w:bCs/>
          <w:spacing w:val="-3"/>
          <w:sz w:val="24"/>
          <w:szCs w:val="24"/>
        </w:rPr>
      </w:pPr>
      <w:r>
        <w:rPr>
          <w:bCs/>
        </w:rPr>
        <w:br w:type="page"/>
      </w:r>
    </w:p>
    <w:p w14:paraId="72C9D31D" w14:textId="631135D7" w:rsidR="00261D8A" w:rsidRPr="00261D8A" w:rsidRDefault="00261D8A" w:rsidP="00261D8A">
      <w:pPr>
        <w:pStyle w:val="13"/>
        <w:rPr>
          <w:bCs/>
        </w:rPr>
      </w:pPr>
      <w:r w:rsidRPr="00261D8A">
        <w:rPr>
          <w:bCs/>
        </w:rPr>
        <w:t>3.1.</w:t>
      </w:r>
      <w:r w:rsidR="0013144B">
        <w:rPr>
          <w:bCs/>
        </w:rPr>
        <w:t>8</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431"/>
      </w:tblGrid>
      <w:tr w:rsidR="00FA0677" w14:paraId="5B02EE71" w14:textId="77777777" w:rsidTr="00822A71">
        <w:tc>
          <w:tcPr>
            <w:tcW w:w="9431" w:type="dxa"/>
            <w:tcBorders>
              <w:top w:val="single" w:sz="4" w:space="0" w:color="auto"/>
              <w:left w:val="single" w:sz="4" w:space="0" w:color="auto"/>
              <w:bottom w:val="single" w:sz="4" w:space="0" w:color="auto"/>
              <w:right w:val="single" w:sz="4" w:space="0" w:color="auto"/>
            </w:tcBorders>
          </w:tcPr>
          <w:p w14:paraId="3B40ADC3" w14:textId="77777777" w:rsidR="003E1220" w:rsidRDefault="00FA0677" w:rsidP="00261D8A">
            <w:pPr>
              <w:pStyle w:val="13"/>
            </w:pPr>
            <w:bookmarkStart w:id="9" w:name="_Hlk45259434"/>
            <w:r w:rsidRPr="00E76937">
              <w:rPr>
                <w:b/>
                <w:bCs/>
              </w:rPr>
              <w:t>шрифт Брайля</w:t>
            </w:r>
            <w:r w:rsidR="003E1220">
              <w:rPr>
                <w:b/>
                <w:bCs/>
              </w:rPr>
              <w:t xml:space="preserve"> </w:t>
            </w:r>
            <w:r w:rsidR="003E1220" w:rsidRPr="003E1220">
              <w:rPr>
                <w:b/>
                <w:bCs/>
              </w:rPr>
              <w:t>(</w:t>
            </w:r>
            <w:proofErr w:type="spellStart"/>
            <w:r w:rsidR="003E1220" w:rsidRPr="003E1220">
              <w:rPr>
                <w:b/>
                <w:bCs/>
              </w:rPr>
              <w:t>Blindenschrift</w:t>
            </w:r>
            <w:proofErr w:type="spellEnd"/>
            <w:r w:rsidR="003E1220" w:rsidRPr="003E1220">
              <w:rPr>
                <w:b/>
                <w:bCs/>
              </w:rPr>
              <w:t xml:space="preserve">, </w:t>
            </w:r>
            <w:proofErr w:type="spellStart"/>
            <w:r w:rsidR="003E1220" w:rsidRPr="003E1220">
              <w:rPr>
                <w:b/>
                <w:bCs/>
              </w:rPr>
              <w:t>Brailleschrift</w:t>
            </w:r>
            <w:proofErr w:type="spellEnd"/>
            <w:r w:rsidR="003E1220" w:rsidRPr="003E1220">
              <w:rPr>
                <w:b/>
                <w:bCs/>
              </w:rPr>
              <w:t xml:space="preserve">, </w:t>
            </w:r>
            <w:proofErr w:type="spellStart"/>
            <w:r w:rsidR="003E1220" w:rsidRPr="003E1220">
              <w:rPr>
                <w:b/>
                <w:bCs/>
              </w:rPr>
              <w:t>Punktschrift</w:t>
            </w:r>
            <w:proofErr w:type="spellEnd"/>
            <w:r w:rsidR="003E1220" w:rsidRPr="003E1220">
              <w:rPr>
                <w:b/>
                <w:bCs/>
              </w:rPr>
              <w:t>):</w:t>
            </w:r>
            <w:r w:rsidR="003E1220" w:rsidRPr="003E1220">
              <w:t xml:space="preserve"> Шрифт, который можно читать посредством осязания, при котором знаки (буквы, цифры, знаки препинания и служебные знаки) образуются 6 рельефными точками, значение которых получается с одной стороны из количества и позиции точек в основной форме, состоящей из 3 строчек и 2 столбцов, и, с другой стороны, из позиции знака в системе шрифта Брайля. </w:t>
            </w:r>
          </w:p>
          <w:p w14:paraId="69396C77" w14:textId="5E6C11D6" w:rsidR="00FA0677" w:rsidRDefault="00FA0677" w:rsidP="00261D8A">
            <w:pPr>
              <w:pStyle w:val="13"/>
            </w:pPr>
            <w:r w:rsidRPr="00DF037A">
              <w:t>[</w:t>
            </w:r>
            <w:r w:rsidR="003E1220">
              <w:t>ГОСТ Р 56832-2015 пункт 2.1</w:t>
            </w:r>
            <w:r w:rsidR="008D1C8F" w:rsidRPr="00DF037A">
              <w:t>]</w:t>
            </w:r>
          </w:p>
        </w:tc>
      </w:tr>
      <w:bookmarkEnd w:id="9"/>
    </w:tbl>
    <w:p w14:paraId="0E3710B5" w14:textId="77777777" w:rsidR="00C96011" w:rsidRDefault="00C96011" w:rsidP="00261D8A">
      <w:pPr>
        <w:pStyle w:val="13"/>
        <w:rPr>
          <w:b/>
        </w:rPr>
      </w:pPr>
    </w:p>
    <w:p w14:paraId="65A5DF8F" w14:textId="3D26A28F" w:rsidR="00B43ACD" w:rsidRDefault="00C96011" w:rsidP="00261D8A">
      <w:pPr>
        <w:pStyle w:val="13"/>
        <w:rPr>
          <w:b/>
        </w:rPr>
      </w:pPr>
      <w:proofErr w:type="gramStart"/>
      <w:r>
        <w:rPr>
          <w:b/>
        </w:rPr>
        <w:t>4  Обозначения</w:t>
      </w:r>
      <w:proofErr w:type="gramEnd"/>
      <w:r>
        <w:rPr>
          <w:b/>
        </w:rPr>
        <w:t xml:space="preserve"> и сокращения</w:t>
      </w:r>
    </w:p>
    <w:p w14:paraId="045AAE7B" w14:textId="25E4608E" w:rsidR="00485885" w:rsidRDefault="00485885" w:rsidP="00261D8A">
      <w:pPr>
        <w:pStyle w:val="13"/>
      </w:pPr>
      <w:r>
        <w:t>В настоящем стандарте применены следующие сокращения:</w:t>
      </w:r>
    </w:p>
    <w:p w14:paraId="63D1CC26" w14:textId="5034E4FF" w:rsidR="004A1677" w:rsidRDefault="004A1677" w:rsidP="004A1677">
      <w:pPr>
        <w:pStyle w:val="13"/>
      </w:pPr>
      <w:r w:rsidRPr="00D23DE1">
        <w:rPr>
          <w:b/>
        </w:rPr>
        <w:t>КД:</w:t>
      </w:r>
      <w:r>
        <w:t xml:space="preserve"> конструкторская документация</w:t>
      </w:r>
      <w:r w:rsidR="00AD1459">
        <w:t>;</w:t>
      </w:r>
    </w:p>
    <w:p w14:paraId="267692FA" w14:textId="1841E2C1" w:rsidR="007E589D" w:rsidRPr="00E76937" w:rsidRDefault="007E589D" w:rsidP="007E589D">
      <w:pPr>
        <w:pStyle w:val="13"/>
        <w:rPr>
          <w:bCs/>
        </w:rPr>
      </w:pPr>
      <w:r w:rsidRPr="00E76937">
        <w:rPr>
          <w:b/>
        </w:rPr>
        <w:t xml:space="preserve">МГН: </w:t>
      </w:r>
      <w:r w:rsidRPr="00E76937">
        <w:rPr>
          <w:bCs/>
        </w:rPr>
        <w:t>Маломобильные группы населения</w:t>
      </w:r>
      <w:r w:rsidR="00AD1459">
        <w:rPr>
          <w:bCs/>
        </w:rPr>
        <w:t>;</w:t>
      </w:r>
    </w:p>
    <w:p w14:paraId="3378C98E" w14:textId="77777777" w:rsidR="007E589D" w:rsidRDefault="007E589D" w:rsidP="007E589D">
      <w:pPr>
        <w:pStyle w:val="13"/>
        <w:rPr>
          <w:color w:val="2D2D2D"/>
        </w:rPr>
      </w:pPr>
      <w:r w:rsidRPr="00B43ACD">
        <w:rPr>
          <w:b/>
          <w:bCs/>
          <w:color w:val="2D2D2D"/>
        </w:rPr>
        <w:t>ТЗ</w:t>
      </w:r>
      <w:r>
        <w:rPr>
          <w:b/>
          <w:bCs/>
          <w:color w:val="2D2D2D"/>
        </w:rPr>
        <w:t>:</w:t>
      </w:r>
      <w:r w:rsidRPr="00A64F08">
        <w:rPr>
          <w:color w:val="2D2D2D"/>
        </w:rPr>
        <w:t xml:space="preserve"> техническое задание;</w:t>
      </w:r>
    </w:p>
    <w:p w14:paraId="2CE464C1" w14:textId="77F17F2D" w:rsidR="00FE414F" w:rsidRPr="00E76937" w:rsidRDefault="00FE414F" w:rsidP="00261D8A">
      <w:pPr>
        <w:pStyle w:val="13"/>
      </w:pPr>
      <w:r w:rsidRPr="00E76937">
        <w:rPr>
          <w:b/>
        </w:rPr>
        <w:t>ТУ</w:t>
      </w:r>
      <w:r w:rsidR="00AD1459">
        <w:t>: Технические условия.</w:t>
      </w:r>
    </w:p>
    <w:p w14:paraId="59073D36" w14:textId="77777777" w:rsidR="00261D8A" w:rsidRDefault="00261D8A" w:rsidP="00D47A33">
      <w:pPr>
        <w:pStyle w:val="13"/>
        <w:jc w:val="center"/>
        <w:rPr>
          <w:b/>
          <w:bCs/>
        </w:rPr>
      </w:pPr>
      <w:bookmarkStart w:id="10" w:name="_Toc19519666"/>
    </w:p>
    <w:p w14:paraId="791ABC06" w14:textId="12DE4B60" w:rsidR="004016BA" w:rsidRPr="009C1F8F" w:rsidRDefault="004016BA" w:rsidP="00CE1C4E">
      <w:pPr>
        <w:pStyle w:val="13"/>
        <w:jc w:val="left"/>
        <w:rPr>
          <w:b/>
          <w:bCs/>
        </w:rPr>
      </w:pPr>
      <w:r w:rsidRPr="009C1F8F">
        <w:rPr>
          <w:b/>
          <w:bCs/>
        </w:rPr>
        <w:t>5</w:t>
      </w:r>
      <w:r w:rsidR="001650DB" w:rsidRPr="009C1F8F">
        <w:rPr>
          <w:b/>
          <w:bCs/>
        </w:rPr>
        <w:t xml:space="preserve"> </w:t>
      </w:r>
      <w:bookmarkEnd w:id="10"/>
      <w:r w:rsidR="00CE1C4E" w:rsidRPr="009C1F8F">
        <w:rPr>
          <w:b/>
          <w:bCs/>
        </w:rPr>
        <w:t xml:space="preserve">Разработка </w:t>
      </w:r>
    </w:p>
    <w:p w14:paraId="52F4F8AE" w14:textId="77777777" w:rsidR="00C31749" w:rsidRPr="00BB4731" w:rsidRDefault="00C31749" w:rsidP="00C31749">
      <w:pPr>
        <w:pStyle w:val="13"/>
        <w:rPr>
          <w:b/>
          <w:bCs/>
        </w:rPr>
      </w:pPr>
      <w:r w:rsidRPr="00BB4731">
        <w:rPr>
          <w:b/>
          <w:bCs/>
        </w:rPr>
        <w:t>5.1 Общие требования</w:t>
      </w:r>
    </w:p>
    <w:p w14:paraId="023ACF99" w14:textId="7050731E" w:rsidR="00723794" w:rsidRDefault="008D1C8F" w:rsidP="00485885">
      <w:pPr>
        <w:pStyle w:val="13"/>
      </w:pPr>
      <w:r>
        <w:t>5.1</w:t>
      </w:r>
      <w:r w:rsidR="00C31749">
        <w:t>.1</w:t>
      </w:r>
      <w:r>
        <w:t xml:space="preserve"> </w:t>
      </w:r>
      <w:r w:rsidR="00C31749" w:rsidRPr="00C31749">
        <w:t>Тактильные мнемосхемы и указатели должны обеспечивать возможность их эффективного использования инвалидами по зрению и другими категориями МГН, а также людьми без инвалидности.</w:t>
      </w:r>
    </w:p>
    <w:p w14:paraId="6D6C6755" w14:textId="77777777" w:rsidR="006027DA" w:rsidRDefault="00C31749" w:rsidP="00485885">
      <w:pPr>
        <w:pStyle w:val="13"/>
      </w:pPr>
      <w:r>
        <w:t xml:space="preserve">5.1.2 </w:t>
      </w:r>
      <w:r w:rsidR="003F0A9D" w:rsidRPr="00485885">
        <w:t xml:space="preserve">Разработка </w:t>
      </w:r>
      <w:r>
        <w:t>индивидуальных указателей</w:t>
      </w:r>
      <w:r w:rsidR="003F0A9D" w:rsidRPr="00485885">
        <w:t xml:space="preserve"> осуществляется по договору с заказчиком</w:t>
      </w:r>
      <w:r w:rsidR="00FA0677" w:rsidRPr="00485885">
        <w:t xml:space="preserve"> на основе исходных требований заказчика, условий применения,</w:t>
      </w:r>
      <w:r>
        <w:t xml:space="preserve"> месторасположения</w:t>
      </w:r>
      <w:r w:rsidR="006027DA">
        <w:t>.</w:t>
      </w:r>
    </w:p>
    <w:p w14:paraId="7EFE9AFC" w14:textId="77777777" w:rsidR="006027DA" w:rsidRDefault="006027DA" w:rsidP="00485885">
      <w:pPr>
        <w:pStyle w:val="13"/>
      </w:pPr>
      <w:r>
        <w:t xml:space="preserve">5.1.3. Разработка стандартных пиктограмм, </w:t>
      </w:r>
      <w:proofErr w:type="gramStart"/>
      <w:r>
        <w:t>указателей</w:t>
      </w:r>
      <w:proofErr w:type="gramEnd"/>
      <w:r>
        <w:t xml:space="preserve"> утвержденных действующими нормативно-техническими документами производится на основании данных документов.</w:t>
      </w:r>
    </w:p>
    <w:p w14:paraId="08C43C2F" w14:textId="234FC045" w:rsidR="00601213" w:rsidRDefault="006027DA" w:rsidP="00485885">
      <w:pPr>
        <w:pStyle w:val="13"/>
      </w:pPr>
      <w:r>
        <w:t xml:space="preserve">5.1.4.  </w:t>
      </w:r>
      <w:r w:rsidR="00601213" w:rsidRPr="00723794">
        <w:t xml:space="preserve">При совмещении на </w:t>
      </w:r>
      <w:r w:rsidR="00601213">
        <w:t xml:space="preserve">тактильных указателях </w:t>
      </w:r>
      <w:r w:rsidR="00601213" w:rsidRPr="00723794">
        <w:t>информации для слабовидящих и слепых следует учитывать принципы универсального дизайна и обеспечивать необходимой информацией широкий круг лиц.</w:t>
      </w:r>
      <w:r w:rsidR="00601213">
        <w:t xml:space="preserve"> Указатели должны содержать тактильную информацию, предназначенную для считывания посредством осязания лицами, владеющими техникой чтения шрифта Брайля и не владеющих данными навыками МГН, позволяющую получать полноценную информацию для ориентирования в пространстве.</w:t>
      </w:r>
    </w:p>
    <w:p w14:paraId="3F3BE17D" w14:textId="77777777" w:rsidR="00601213" w:rsidRDefault="00601213" w:rsidP="00601213">
      <w:pPr>
        <w:pStyle w:val="13"/>
      </w:pPr>
      <w:bookmarkStart w:id="11" w:name="_Toc19519677"/>
      <w:r w:rsidRPr="00BE7F05">
        <w:rPr>
          <w:b/>
          <w:bCs/>
        </w:rPr>
        <w:t>5.2 Разработка технического задания</w:t>
      </w:r>
    </w:p>
    <w:p w14:paraId="3839306C" w14:textId="7DBBC4AC" w:rsidR="00602C39" w:rsidRPr="00DC2D5E" w:rsidRDefault="00EC671C" w:rsidP="00DC2D5E">
      <w:pPr>
        <w:pStyle w:val="13"/>
      </w:pPr>
      <w:r w:rsidRPr="00DC2D5E">
        <w:t>5.</w:t>
      </w:r>
      <w:r w:rsidR="00601213">
        <w:t>2.</w:t>
      </w:r>
      <w:r w:rsidRPr="00DC2D5E">
        <w:t xml:space="preserve">1 Разработка </w:t>
      </w:r>
      <w:r w:rsidR="00601213">
        <w:t>тактильной мнемосхемы/указателя</w:t>
      </w:r>
      <w:r w:rsidR="00602C39" w:rsidRPr="00DC2D5E">
        <w:t xml:space="preserve"> начинается с разработки технического задания, осуществляемо</w:t>
      </w:r>
      <w:r w:rsidR="00DC2D5E" w:rsidRPr="00DC2D5E">
        <w:t>го</w:t>
      </w:r>
      <w:r w:rsidR="00602C39" w:rsidRPr="00DC2D5E">
        <w:t xml:space="preserve"> с учетом требований ГОСТ 15.</w:t>
      </w:r>
      <w:r w:rsidR="00DC2D5E" w:rsidRPr="00DC2D5E">
        <w:t>0</w:t>
      </w:r>
      <w:r w:rsidR="00602C39" w:rsidRPr="00DC2D5E">
        <w:t>1</w:t>
      </w:r>
      <w:r w:rsidR="00DC2D5E" w:rsidRPr="00DC2D5E">
        <w:t>6.</w:t>
      </w:r>
    </w:p>
    <w:p w14:paraId="706277D1" w14:textId="14D992E4" w:rsidR="00C46569" w:rsidRDefault="00EC671C" w:rsidP="00C46569">
      <w:pPr>
        <w:pStyle w:val="13"/>
      </w:pPr>
      <w:r w:rsidRPr="00DC2D5E">
        <w:t>5.</w:t>
      </w:r>
      <w:r w:rsidR="00C46569">
        <w:t>2</w:t>
      </w:r>
      <w:r w:rsidRPr="00DC2D5E">
        <w:t>.</w:t>
      </w:r>
      <w:r w:rsidR="00C46569">
        <w:t>2</w:t>
      </w:r>
      <w:r w:rsidRPr="00DC2D5E">
        <w:t xml:space="preserve"> </w:t>
      </w:r>
      <w:r w:rsidR="00C46569">
        <w:t>Техническое задание на тактильную мнемосхему/указатель должно содержать в себе следующие разделы:</w:t>
      </w:r>
    </w:p>
    <w:p w14:paraId="0C9B7F7F" w14:textId="77777777" w:rsidR="00C46569" w:rsidRDefault="00C46569" w:rsidP="00C46569">
      <w:pPr>
        <w:pStyle w:val="13"/>
      </w:pPr>
      <w:r>
        <w:t>- полное наименование изделия;</w:t>
      </w:r>
    </w:p>
    <w:p w14:paraId="4476D446" w14:textId="77777777" w:rsidR="00C46569" w:rsidRDefault="00C46569" w:rsidP="00C46569">
      <w:pPr>
        <w:pStyle w:val="13"/>
      </w:pPr>
      <w:r>
        <w:t>- общие требования;</w:t>
      </w:r>
    </w:p>
    <w:p w14:paraId="1DBA508E" w14:textId="77777777" w:rsidR="00C46569" w:rsidRDefault="00C46569" w:rsidP="00C46569">
      <w:pPr>
        <w:pStyle w:val="13"/>
      </w:pPr>
      <w:r>
        <w:t>- комплектация;</w:t>
      </w:r>
    </w:p>
    <w:p w14:paraId="0FB12A3C" w14:textId="77777777" w:rsidR="00C46569" w:rsidRDefault="00C46569" w:rsidP="00C46569">
      <w:pPr>
        <w:pStyle w:val="13"/>
      </w:pPr>
      <w:r>
        <w:t>- гарантии качества;</w:t>
      </w:r>
    </w:p>
    <w:p w14:paraId="1AAE00B0" w14:textId="5EB09E7F" w:rsidR="00C46569" w:rsidRDefault="00AD1459" w:rsidP="00C46569">
      <w:pPr>
        <w:pStyle w:val="13"/>
      </w:pPr>
      <w:r>
        <w:t>- нормативные ссылки.</w:t>
      </w:r>
    </w:p>
    <w:p w14:paraId="0675D6E8" w14:textId="0EB1A6F5" w:rsidR="00EC671C" w:rsidRPr="00DC2D5E" w:rsidRDefault="00EC671C" w:rsidP="00C46569">
      <w:pPr>
        <w:pStyle w:val="13"/>
      </w:pPr>
      <w:r w:rsidRPr="00DC2D5E">
        <w:t>5.</w:t>
      </w:r>
      <w:r w:rsidR="00C46569">
        <w:t>2</w:t>
      </w:r>
      <w:r w:rsidRPr="00DC2D5E">
        <w:t>.3 Раздел общие требования должен содержать в себе следующие требов</w:t>
      </w:r>
      <w:r w:rsidR="00863C00" w:rsidRPr="00DC2D5E">
        <w:t>а</w:t>
      </w:r>
      <w:r w:rsidRPr="00DC2D5E">
        <w:t xml:space="preserve">ния, предъявляемые к </w:t>
      </w:r>
      <w:r w:rsidR="00BC61E7">
        <w:t>устройству</w:t>
      </w:r>
      <w:r w:rsidRPr="00DC2D5E">
        <w:t>:</w:t>
      </w:r>
    </w:p>
    <w:p w14:paraId="4E4D35F5" w14:textId="77777777" w:rsidR="00C46569" w:rsidRDefault="00C46569" w:rsidP="00C46569">
      <w:pPr>
        <w:pStyle w:val="13"/>
      </w:pPr>
      <w:r>
        <w:t>описание изделия;</w:t>
      </w:r>
    </w:p>
    <w:p w14:paraId="031BC9D4" w14:textId="77777777" w:rsidR="00C46569" w:rsidRDefault="00C46569" w:rsidP="00C46569">
      <w:pPr>
        <w:pStyle w:val="13"/>
      </w:pPr>
      <w:r>
        <w:t>- требования к материалам изготовления;</w:t>
      </w:r>
    </w:p>
    <w:p w14:paraId="5C1A8AFA" w14:textId="77777777" w:rsidR="00C46569" w:rsidRDefault="00C46569" w:rsidP="00C46569">
      <w:pPr>
        <w:pStyle w:val="13"/>
      </w:pPr>
      <w:r>
        <w:t>- требования к геометрическим размерам;</w:t>
      </w:r>
    </w:p>
    <w:p w14:paraId="0152852C" w14:textId="77777777" w:rsidR="00C46569" w:rsidRDefault="00C46569" w:rsidP="00C46569">
      <w:pPr>
        <w:pStyle w:val="13"/>
      </w:pPr>
      <w:r>
        <w:t>- требования к информационному обеспечению инвалидов по зрению;</w:t>
      </w:r>
    </w:p>
    <w:p w14:paraId="55CBA620" w14:textId="77777777" w:rsidR="00C46569" w:rsidRDefault="00C46569" w:rsidP="00C46569">
      <w:pPr>
        <w:pStyle w:val="13"/>
      </w:pPr>
      <w:r>
        <w:t>- требования к качеству тактильной поверхности;</w:t>
      </w:r>
    </w:p>
    <w:p w14:paraId="20BAEAE2" w14:textId="77777777" w:rsidR="00C46569" w:rsidRDefault="00C46569" w:rsidP="00C46569">
      <w:pPr>
        <w:pStyle w:val="13"/>
      </w:pPr>
      <w:r>
        <w:t>- требования к монтажу;</w:t>
      </w:r>
    </w:p>
    <w:p w14:paraId="3DD1B047" w14:textId="52F7770A" w:rsidR="00C46569" w:rsidRDefault="00AD1459" w:rsidP="00C46569">
      <w:pPr>
        <w:pStyle w:val="13"/>
      </w:pPr>
      <w:r>
        <w:t>- требования к упаковке.</w:t>
      </w:r>
    </w:p>
    <w:p w14:paraId="3C885924" w14:textId="71B6180C" w:rsidR="00EC671C" w:rsidRPr="00DC2D5E" w:rsidRDefault="00EC671C" w:rsidP="00DC2D5E">
      <w:pPr>
        <w:pStyle w:val="13"/>
      </w:pPr>
      <w:r w:rsidRPr="00DC2D5E">
        <w:t>5.</w:t>
      </w:r>
      <w:r w:rsidR="00EA70E4">
        <w:t>2</w:t>
      </w:r>
      <w:r w:rsidRPr="00DC2D5E">
        <w:t xml:space="preserve">.4 Раздел «описание </w:t>
      </w:r>
      <w:r w:rsidR="00BC61E7">
        <w:t>устройства</w:t>
      </w:r>
      <w:r w:rsidRPr="00DC2D5E">
        <w:t xml:space="preserve">» должен содержать в себе краткую информацию о том, что представляет собой </w:t>
      </w:r>
      <w:r w:rsidR="00EA70E4">
        <w:t>изделие</w:t>
      </w:r>
      <w:r w:rsidRPr="00DC2D5E">
        <w:t>, его функционале и техническом исполнении.</w:t>
      </w:r>
    </w:p>
    <w:p w14:paraId="365FF029" w14:textId="692D1AA8" w:rsidR="00EA70E4" w:rsidRPr="003F14A2" w:rsidRDefault="00EC671C" w:rsidP="00EA70E4">
      <w:pPr>
        <w:pStyle w:val="13"/>
      </w:pPr>
      <w:r w:rsidRPr="00DC2D5E">
        <w:t>5.</w:t>
      </w:r>
      <w:r w:rsidR="00EA70E4">
        <w:t>2</w:t>
      </w:r>
      <w:r w:rsidRPr="00DC2D5E">
        <w:t xml:space="preserve">.5 </w:t>
      </w:r>
      <w:r w:rsidR="00EA70E4">
        <w:t xml:space="preserve">Требования к материалам изготовления предъявляются в виду обеспечения эстетических качеств изделия, а также в целях обеспечения сопротивляемости физическим воздействиям и агрессивному влиянию окружающей среды и </w:t>
      </w:r>
      <w:r w:rsidR="00EA70E4" w:rsidRPr="009C1F8F">
        <w:t xml:space="preserve">должны содержать в себе </w:t>
      </w:r>
      <w:r w:rsidR="00EA70E4">
        <w:rPr>
          <w:color w:val="000000"/>
        </w:rPr>
        <w:t>перечень материалов изготовления изделия, информацию о цветах исполнения, а также ссылки на соответствующие нормативные документы. Если в данном разделе присутствуют числовые значения, они должны указываться в диапазонах «не более – не менее».</w:t>
      </w:r>
    </w:p>
    <w:p w14:paraId="3DBDE3B9" w14:textId="4E3E295D" w:rsidR="00EA70E4" w:rsidRDefault="00EC671C" w:rsidP="00EA70E4">
      <w:pPr>
        <w:pStyle w:val="13"/>
      </w:pPr>
      <w:r w:rsidRPr="00DC2D5E">
        <w:t>5.</w:t>
      </w:r>
      <w:r w:rsidR="00EA70E4">
        <w:t>2</w:t>
      </w:r>
      <w:r w:rsidRPr="00DC2D5E">
        <w:t xml:space="preserve">.6 </w:t>
      </w:r>
      <w:r w:rsidR="00EA70E4" w:rsidRPr="009C1F8F">
        <w:t>Требования к г</w:t>
      </w:r>
      <w:r w:rsidR="00EA70E4">
        <w:t>еометрическим</w:t>
      </w:r>
      <w:r w:rsidR="00EA70E4" w:rsidRPr="009C1F8F">
        <w:t xml:space="preserve"> размерам </w:t>
      </w:r>
      <w:r w:rsidR="00EA70E4">
        <w:t xml:space="preserve">предъявляются к изделию ввиду его возможного монтажа в местах с ограниченным пространством и </w:t>
      </w:r>
      <w:r w:rsidR="00EA70E4" w:rsidRPr="009C1F8F">
        <w:t>должны содержать в себе диапазон габаритных размеров изделия</w:t>
      </w:r>
      <w:r w:rsidR="00EA70E4">
        <w:t xml:space="preserve"> в формате «не менее – не более». Диапазон размеров должен указываться в формате Высота х Ширина х Глубина (</w:t>
      </w:r>
      <w:proofErr w:type="spellStart"/>
      <w:r w:rsidR="00EA70E4">
        <w:t>ВхШхГ</w:t>
      </w:r>
      <w:proofErr w:type="spellEnd"/>
      <w:r w:rsidR="00EA70E4">
        <w:t>). Все значения должны указываться в миллиметрах.</w:t>
      </w:r>
    </w:p>
    <w:p w14:paraId="0B69B088" w14:textId="036CF263" w:rsidR="00EC671C" w:rsidRPr="00EC671C" w:rsidRDefault="00EC671C" w:rsidP="00BC612B">
      <w:pPr>
        <w:pStyle w:val="13"/>
      </w:pPr>
      <w:r w:rsidRPr="00EC671C">
        <w:t>5.</w:t>
      </w:r>
      <w:r w:rsidR="00EA70E4">
        <w:t>2</w:t>
      </w:r>
      <w:r w:rsidRPr="00EC671C">
        <w:t xml:space="preserve">.7 </w:t>
      </w:r>
      <w:r w:rsidR="00EA70E4" w:rsidRPr="009C1F8F">
        <w:t xml:space="preserve">Требования к информационному обеспечению </w:t>
      </w:r>
      <w:r w:rsidR="00EA70E4">
        <w:t>инвалидов</w:t>
      </w:r>
      <w:r w:rsidR="00EA70E4" w:rsidRPr="009C1F8F">
        <w:t xml:space="preserve"> </w:t>
      </w:r>
      <w:r w:rsidR="00EA70E4">
        <w:t xml:space="preserve">по зрению предъявляются в целях обеспечения доступности МГН и </w:t>
      </w:r>
      <w:r w:rsidR="00EA70E4" w:rsidRPr="009C1F8F">
        <w:t xml:space="preserve">должны содержать в себе </w:t>
      </w:r>
      <w:r w:rsidR="00EA70E4">
        <w:t>информацию, с учетом восприятия каких групп населения подготовлено информационное обеспечение тактильной мнемосхемы.</w:t>
      </w:r>
    </w:p>
    <w:p w14:paraId="70C10DC3" w14:textId="2C1859DB" w:rsidR="00EA70E4" w:rsidRPr="009C1F8F" w:rsidRDefault="00EC671C" w:rsidP="00EA70E4">
      <w:pPr>
        <w:pStyle w:val="13"/>
      </w:pPr>
      <w:r w:rsidRPr="00EC671C">
        <w:t>5.</w:t>
      </w:r>
      <w:r w:rsidR="00EA70E4">
        <w:t>2</w:t>
      </w:r>
      <w:r w:rsidRPr="00EC671C">
        <w:t xml:space="preserve">.8 </w:t>
      </w:r>
      <w:r w:rsidR="00EA70E4">
        <w:t xml:space="preserve">Требования к монтажу изделия предъявляются ввиду обеспечения различных вариаций и способах монтажа и должны содержать в себе </w:t>
      </w:r>
      <w:r w:rsidR="00EA70E4" w:rsidRPr="009C1F8F">
        <w:t>информацию о монтаж</w:t>
      </w:r>
      <w:r w:rsidR="00EA70E4">
        <w:t>е</w:t>
      </w:r>
      <w:r w:rsidR="00EA70E4" w:rsidRPr="009C1F8F">
        <w:t xml:space="preserve"> готового изделия</w:t>
      </w:r>
      <w:r w:rsidR="00EA70E4">
        <w:t>.</w:t>
      </w:r>
    </w:p>
    <w:p w14:paraId="2EE4C371" w14:textId="503F95D7" w:rsidR="00EC671C" w:rsidRPr="00EC671C" w:rsidRDefault="00EC671C" w:rsidP="00BC612B">
      <w:pPr>
        <w:pStyle w:val="13"/>
      </w:pPr>
      <w:r w:rsidRPr="00EC671C">
        <w:t>5.</w:t>
      </w:r>
      <w:r w:rsidR="00EA70E4">
        <w:t>2</w:t>
      </w:r>
      <w:r w:rsidRPr="00EC671C">
        <w:t xml:space="preserve">.9 </w:t>
      </w:r>
      <w:r w:rsidR="00EA70E4">
        <w:t>Требования к упаковке предъявляются ввиду сохранности изделия в процессе транспортировки, с учетом его массы и формы и должны содержать в себе информацию о способе упаковки. При необходимости в данном разделе указываются ссылки на соответствующие нормативные документы.</w:t>
      </w:r>
    </w:p>
    <w:p w14:paraId="192AA4FD" w14:textId="12ECE604" w:rsidR="00EC671C" w:rsidRPr="00EC671C" w:rsidRDefault="00EC671C" w:rsidP="00BC612B">
      <w:pPr>
        <w:pStyle w:val="13"/>
      </w:pPr>
      <w:r w:rsidRPr="00EC671C">
        <w:t>5.</w:t>
      </w:r>
      <w:r w:rsidR="00EA70E4">
        <w:t>2</w:t>
      </w:r>
      <w:r w:rsidRPr="00EC671C">
        <w:t xml:space="preserve">.10 </w:t>
      </w:r>
      <w:r w:rsidR="00EA70E4">
        <w:t>Раздел «комплектация» должен содержать в себе информацию о комплектности готового изделия.</w:t>
      </w:r>
    </w:p>
    <w:p w14:paraId="21F5A629" w14:textId="60311059" w:rsidR="00EA70E4" w:rsidRDefault="00EC671C" w:rsidP="00EA70E4">
      <w:pPr>
        <w:pStyle w:val="13"/>
      </w:pPr>
      <w:r w:rsidRPr="00EC671C">
        <w:t>5.</w:t>
      </w:r>
      <w:r w:rsidR="00EA70E4">
        <w:t>2</w:t>
      </w:r>
      <w:r w:rsidRPr="00EC671C">
        <w:t xml:space="preserve">.11 </w:t>
      </w:r>
      <w:r w:rsidR="00EA70E4">
        <w:t xml:space="preserve">Раздел «гарантии качества» </w:t>
      </w:r>
      <w:r w:rsidR="00EA70E4" w:rsidRPr="009C1F8F">
        <w:t>должен содержать в себе информацию о предоставляемых гарантиях и условиях их исполнения (при необходимости).</w:t>
      </w:r>
    </w:p>
    <w:p w14:paraId="7DCEA6A4" w14:textId="77777777" w:rsidR="00EA70E4" w:rsidRDefault="00EA70E4" w:rsidP="00EA70E4">
      <w:pPr>
        <w:pStyle w:val="13"/>
      </w:pPr>
      <w:r>
        <w:t xml:space="preserve">5.2.12 </w:t>
      </w:r>
      <w:r w:rsidRPr="009C1F8F">
        <w:t xml:space="preserve">Раздел «нормативные ссылки» должен содержать в себе перечень нормативных документов, ссылки на которые предоставлены в данном техническом задании. </w:t>
      </w:r>
    </w:p>
    <w:p w14:paraId="7BDBD27E" w14:textId="67113AA3" w:rsidR="00EA70E4" w:rsidRDefault="00EA70E4" w:rsidP="00EA70E4">
      <w:pPr>
        <w:pStyle w:val="13"/>
      </w:pPr>
      <w:r>
        <w:t>Пример оформления технического задания на тактильную мнемосхему или указатель приведен в приложении А (не обязательное).</w:t>
      </w:r>
    </w:p>
    <w:p w14:paraId="2C196E05" w14:textId="74B03EFA" w:rsidR="001F2377" w:rsidRDefault="00CD1DE1" w:rsidP="0020311E">
      <w:pPr>
        <w:spacing w:line="360" w:lineRule="auto"/>
        <w:ind w:firstLine="708"/>
        <w:jc w:val="both"/>
        <w:rPr>
          <w:rFonts w:ascii="Arial" w:hAnsi="Arial" w:cs="Arial"/>
          <w:sz w:val="24"/>
          <w:szCs w:val="24"/>
        </w:rPr>
      </w:pPr>
      <w:r w:rsidRPr="00CD1DE1">
        <w:rPr>
          <w:rFonts w:ascii="Arial" w:hAnsi="Arial" w:cs="Arial"/>
          <w:sz w:val="24"/>
          <w:szCs w:val="24"/>
        </w:rPr>
        <w:t>5.2.13</w:t>
      </w:r>
      <w:r>
        <w:rPr>
          <w:rFonts w:ascii="Arial" w:hAnsi="Arial" w:cs="Arial"/>
          <w:sz w:val="24"/>
          <w:szCs w:val="24"/>
        </w:rPr>
        <w:t xml:space="preserve"> </w:t>
      </w:r>
      <w:r w:rsidR="001F2377" w:rsidRPr="001F2377">
        <w:rPr>
          <w:rFonts w:ascii="Arial" w:hAnsi="Arial" w:cs="Arial"/>
          <w:sz w:val="24"/>
          <w:szCs w:val="24"/>
        </w:rPr>
        <w:t xml:space="preserve">Требования к специальным возможностям </w:t>
      </w:r>
      <w:r w:rsidR="00BC61E7">
        <w:rPr>
          <w:rFonts w:ascii="Arial" w:hAnsi="Arial" w:cs="Arial"/>
          <w:sz w:val="24"/>
          <w:szCs w:val="24"/>
        </w:rPr>
        <w:t>устройства</w:t>
      </w:r>
      <w:r w:rsidR="001F2377" w:rsidRPr="001F2377">
        <w:rPr>
          <w:rFonts w:ascii="Arial" w:hAnsi="Arial" w:cs="Arial"/>
          <w:sz w:val="24"/>
          <w:szCs w:val="24"/>
        </w:rPr>
        <w:t xml:space="preserve"> должны содержать в себе информацию о количестве и способе активации специальных возможностей </w:t>
      </w:r>
      <w:r w:rsidR="00BC61E7">
        <w:rPr>
          <w:rFonts w:ascii="Arial" w:hAnsi="Arial" w:cs="Arial"/>
          <w:sz w:val="24"/>
          <w:szCs w:val="24"/>
        </w:rPr>
        <w:t>устройства</w:t>
      </w:r>
      <w:r w:rsidR="001F2377" w:rsidRPr="001F2377">
        <w:rPr>
          <w:rFonts w:ascii="Arial" w:hAnsi="Arial" w:cs="Arial"/>
          <w:sz w:val="24"/>
          <w:szCs w:val="24"/>
        </w:rPr>
        <w:t>. Перечень специальных возможностей должен оформляться в формате «наличие – отсутствие».</w:t>
      </w:r>
    </w:p>
    <w:p w14:paraId="1A278B75" w14:textId="2A39F14D" w:rsidR="00EC671C" w:rsidRPr="00EC671C" w:rsidRDefault="00EC671C" w:rsidP="00BC612B">
      <w:pPr>
        <w:pStyle w:val="13"/>
      </w:pPr>
      <w:r w:rsidRPr="00EC671C">
        <w:t>5.</w:t>
      </w:r>
      <w:r w:rsidR="00CD1DE1">
        <w:t>2</w:t>
      </w:r>
      <w:r w:rsidRPr="00EC671C">
        <w:t>.1</w:t>
      </w:r>
      <w:r w:rsidR="00CD1DE1">
        <w:t>4</w:t>
      </w:r>
      <w:r w:rsidRPr="00EC671C">
        <w:t xml:space="preserve"> Требования к монтажу </w:t>
      </w:r>
      <w:r w:rsidR="00BC61E7">
        <w:t>устройства</w:t>
      </w:r>
      <w:r w:rsidRPr="00EC671C">
        <w:t xml:space="preserve"> должны содержать в себе информацию о способе монтажа готового </w:t>
      </w:r>
      <w:r w:rsidR="00BC61E7">
        <w:t>устройства</w:t>
      </w:r>
      <w:r w:rsidRPr="00EC671C">
        <w:t>.</w:t>
      </w:r>
    </w:p>
    <w:p w14:paraId="7A1DC8D7" w14:textId="7E948B20" w:rsidR="00EC671C" w:rsidRPr="00EC671C" w:rsidRDefault="00EC671C" w:rsidP="00BC612B">
      <w:pPr>
        <w:pStyle w:val="13"/>
      </w:pPr>
      <w:r w:rsidRPr="00EC671C">
        <w:t>5.</w:t>
      </w:r>
      <w:r w:rsidR="00CD1DE1">
        <w:t>2</w:t>
      </w:r>
      <w:r w:rsidRPr="00EC671C">
        <w:t>.1</w:t>
      </w:r>
      <w:r w:rsidR="00CD1DE1">
        <w:t>5</w:t>
      </w:r>
      <w:r w:rsidRPr="00EC671C">
        <w:t xml:space="preserve"> Раздел «комплектация» должен содержать в себе информацию о комплектности готового </w:t>
      </w:r>
      <w:r w:rsidR="00BC61E7">
        <w:t>устройства</w:t>
      </w:r>
      <w:r w:rsidRPr="00EC671C">
        <w:t>.</w:t>
      </w:r>
    </w:p>
    <w:p w14:paraId="63AEC8EE" w14:textId="722E48EA" w:rsidR="00EC671C" w:rsidRPr="00EC671C" w:rsidRDefault="00EC671C" w:rsidP="00BC612B">
      <w:pPr>
        <w:pStyle w:val="13"/>
      </w:pPr>
      <w:r w:rsidRPr="00EC671C">
        <w:t>5.</w:t>
      </w:r>
      <w:r w:rsidR="00CD1DE1">
        <w:t>2</w:t>
      </w:r>
      <w:r w:rsidRPr="00EC671C">
        <w:t>.</w:t>
      </w:r>
      <w:r w:rsidR="00CD1DE1">
        <w:t>16</w:t>
      </w:r>
      <w:r w:rsidRPr="00EC671C">
        <w:t xml:space="preserve"> Раздел «гарантии качества» должен содержать в себе информацию о предоставляемых гарантиях и условиях их исполнения (при необходимости).</w:t>
      </w:r>
    </w:p>
    <w:p w14:paraId="435F30CC" w14:textId="3F2A0B3B" w:rsidR="00EC671C" w:rsidRPr="00EC671C" w:rsidRDefault="00EC671C" w:rsidP="00BC612B">
      <w:pPr>
        <w:pStyle w:val="13"/>
      </w:pPr>
      <w:r w:rsidRPr="00EC671C">
        <w:t>5.</w:t>
      </w:r>
      <w:r w:rsidR="009A243D">
        <w:t>2</w:t>
      </w:r>
      <w:r w:rsidRPr="00EC671C">
        <w:t>.1</w:t>
      </w:r>
      <w:r w:rsidR="009A243D">
        <w:t>7</w:t>
      </w:r>
      <w:r w:rsidRPr="00EC671C">
        <w:t xml:space="preserve"> Раздел «нормативные ссылки» должен содержать в себе перечень нормативных документов, ссылки на которые предоставлены в данном техническом задании</w:t>
      </w:r>
      <w:r w:rsidR="00EA70E4">
        <w:t>.</w:t>
      </w:r>
    </w:p>
    <w:p w14:paraId="181AB1D2" w14:textId="77777777" w:rsidR="00EA70E4" w:rsidRDefault="00EA70E4" w:rsidP="00EA70E4">
      <w:pPr>
        <w:pStyle w:val="13"/>
      </w:pPr>
      <w:r>
        <w:t>Пример оформления технического задания на тактильную мнемосхему или указатель приведен в приложении А (не обязательное).</w:t>
      </w:r>
    </w:p>
    <w:p w14:paraId="221D32F3" w14:textId="5990E2FE" w:rsidR="001F2377" w:rsidRDefault="0009358B" w:rsidP="00BC612B">
      <w:pPr>
        <w:pStyle w:val="13"/>
        <w:rPr>
          <w:b/>
          <w:bCs/>
        </w:rPr>
      </w:pPr>
      <w:r>
        <w:rPr>
          <w:b/>
          <w:bCs/>
        </w:rPr>
        <w:t xml:space="preserve">5.3. </w:t>
      </w:r>
      <w:r w:rsidR="001F2377" w:rsidRPr="00684D8F">
        <w:rPr>
          <w:b/>
          <w:bCs/>
        </w:rPr>
        <w:t>Принцип разработки тактильн</w:t>
      </w:r>
      <w:r>
        <w:rPr>
          <w:b/>
          <w:bCs/>
        </w:rPr>
        <w:t xml:space="preserve">ых мнемосхем </w:t>
      </w:r>
    </w:p>
    <w:p w14:paraId="7B63A8E9" w14:textId="4CA09211" w:rsidR="00684D8F" w:rsidRDefault="0009358B" w:rsidP="00BC612B">
      <w:pPr>
        <w:pStyle w:val="13"/>
      </w:pPr>
      <w:r>
        <w:t xml:space="preserve">5.3.1. </w:t>
      </w:r>
      <w:r w:rsidR="00B732AB">
        <w:t xml:space="preserve">Разработка </w:t>
      </w:r>
      <w:r>
        <w:t xml:space="preserve">тактильных мнемосхем </w:t>
      </w:r>
      <w:r w:rsidR="00B732AB">
        <w:t xml:space="preserve">должна </w:t>
      </w:r>
      <w:proofErr w:type="gramStart"/>
      <w:r w:rsidR="00B732AB">
        <w:t xml:space="preserve">осуществляться  </w:t>
      </w:r>
      <w:r w:rsidR="00B732AB" w:rsidRPr="00684D8F">
        <w:t>для</w:t>
      </w:r>
      <w:proofErr w:type="gramEnd"/>
      <w:r w:rsidR="00B732AB" w:rsidRPr="00684D8F">
        <w:t xml:space="preserve"> всех категорий инвалидов</w:t>
      </w:r>
      <w:r w:rsidR="00B732AB">
        <w:t xml:space="preserve"> по зрению</w:t>
      </w:r>
      <w:r w:rsidR="00B732AB" w:rsidRPr="00684D8F">
        <w:t xml:space="preserve"> и других МГН</w:t>
      </w:r>
      <w:r w:rsidR="00B732AB">
        <w:t xml:space="preserve">, </w:t>
      </w:r>
      <w:r w:rsidR="00684D8F">
        <w:t xml:space="preserve">ограничиваться информацией необходимой для </w:t>
      </w:r>
      <w:r w:rsidR="00684D8F" w:rsidRPr="00684D8F">
        <w:t>ориентировани</w:t>
      </w:r>
      <w:r w:rsidR="00684D8F">
        <w:t>я</w:t>
      </w:r>
      <w:r w:rsidR="00684D8F" w:rsidRPr="00684D8F">
        <w:t xml:space="preserve"> в пространстве и сигнализаци</w:t>
      </w:r>
      <w:r w:rsidR="00684D8F">
        <w:t>и</w:t>
      </w:r>
      <w:r w:rsidR="00684D8F" w:rsidRPr="00684D8F">
        <w:t xml:space="preserve"> об опасности, с указанием возможных направлений движения и мест получения услуг, способствующих обеспечению доступности, безопасности, информативности и комфортности объекта.</w:t>
      </w:r>
      <w:r w:rsidR="00B732AB">
        <w:t xml:space="preserve"> Информация должна дублироваться плоскопечатными символами</w:t>
      </w:r>
      <w:r w:rsidR="003C3202">
        <w:t xml:space="preserve"> и</w:t>
      </w:r>
      <w:r w:rsidR="00B732AB">
        <w:t xml:space="preserve"> шрифтом Брайля</w:t>
      </w:r>
      <w:r w:rsidR="003B51C9">
        <w:t xml:space="preserve"> для возможности использования следующими категориями инвалидов</w:t>
      </w:r>
      <w:r w:rsidR="00B732AB">
        <w:t>:</w:t>
      </w:r>
    </w:p>
    <w:p w14:paraId="093456F3" w14:textId="77777777" w:rsidR="00B732AB" w:rsidRDefault="00B732AB" w:rsidP="00B732AB">
      <w:pPr>
        <w:pStyle w:val="13"/>
      </w:pPr>
      <w:r>
        <w:t>- слепые люди, владеющие техникой чтения по системе Брайля;</w:t>
      </w:r>
    </w:p>
    <w:p w14:paraId="37F85383" w14:textId="7B4F946F" w:rsidR="00B732AB" w:rsidRDefault="00B732AB" w:rsidP="00B732AB">
      <w:pPr>
        <w:pStyle w:val="13"/>
      </w:pPr>
      <w:r>
        <w:t>- слепые люди, не владеющие техникой чтения по системе Брайля;</w:t>
      </w:r>
    </w:p>
    <w:p w14:paraId="335E5ACE" w14:textId="04DA87F7" w:rsidR="00B732AB" w:rsidRDefault="00B732AB" w:rsidP="00B732AB">
      <w:pPr>
        <w:pStyle w:val="13"/>
      </w:pPr>
      <w:r>
        <w:t>- слабовидящие люди;</w:t>
      </w:r>
    </w:p>
    <w:p w14:paraId="2B82BF2E" w14:textId="77777777" w:rsidR="003C3202" w:rsidRDefault="003C3202" w:rsidP="00B732AB">
      <w:pPr>
        <w:pStyle w:val="13"/>
      </w:pPr>
      <w:r>
        <w:t>5.3.2. При разработке тактильной мнемосхемы необходимо предусмотреть расположение на ней следующей информации:</w:t>
      </w:r>
    </w:p>
    <w:p w14:paraId="0DFEFA94" w14:textId="77777777" w:rsidR="003C3202" w:rsidRDefault="003C3202" w:rsidP="00B732AB">
      <w:pPr>
        <w:pStyle w:val="13"/>
      </w:pPr>
      <w:r>
        <w:t>- наименование объекта расположения мнемосхемы;</w:t>
      </w:r>
    </w:p>
    <w:p w14:paraId="360401DA" w14:textId="1CE916D4" w:rsidR="003C3202" w:rsidRDefault="003C3202" w:rsidP="00B732AB">
      <w:pPr>
        <w:pStyle w:val="13"/>
      </w:pPr>
      <w:r>
        <w:t>- знак доступности объекта для инвалидов по зрению согласно ГОСТ Р 52131;</w:t>
      </w:r>
    </w:p>
    <w:p w14:paraId="2B50EA7F" w14:textId="0AC69F57" w:rsidR="0044582B" w:rsidRDefault="003C3202" w:rsidP="00B732AB">
      <w:pPr>
        <w:pStyle w:val="13"/>
      </w:pPr>
      <w:r>
        <w:t xml:space="preserve">- </w:t>
      </w:r>
      <w:r w:rsidR="0044582B">
        <w:t>тактильный указатель, обозначающий место расположения мнемосхемы;</w:t>
      </w:r>
    </w:p>
    <w:p w14:paraId="3AD0FA32" w14:textId="3D33D9E4" w:rsidR="0044582B" w:rsidRDefault="0044582B" w:rsidP="00B732AB">
      <w:pPr>
        <w:pStyle w:val="13"/>
      </w:pPr>
      <w:r>
        <w:t xml:space="preserve">- схему объекта с нанесением на ней всех </w:t>
      </w:r>
      <w:r w:rsidR="005C5707">
        <w:t>помещений</w:t>
      </w:r>
      <w:r>
        <w:t xml:space="preserve"> доступных для инвалидов по зрению с указанием пут</w:t>
      </w:r>
      <w:r w:rsidR="00656E08">
        <w:t>ей</w:t>
      </w:r>
      <w:r>
        <w:t xml:space="preserve"> движения пунктирной линией, имеющей тактильный эффект;</w:t>
      </w:r>
    </w:p>
    <w:p w14:paraId="6B65399A" w14:textId="05D3BF09" w:rsidR="0044582B" w:rsidRDefault="0044582B" w:rsidP="00B732AB">
      <w:pPr>
        <w:pStyle w:val="13"/>
      </w:pPr>
      <w:r>
        <w:t xml:space="preserve">- </w:t>
      </w:r>
      <w:r w:rsidR="005C5707">
        <w:t xml:space="preserve">тактильные </w:t>
      </w:r>
      <w:r>
        <w:t xml:space="preserve">сноски с названиями </w:t>
      </w:r>
      <w:r w:rsidR="005C5707">
        <w:t>помещений</w:t>
      </w:r>
      <w:r>
        <w:t>, расположенных на мнемосхеме выполненных плоскопечатным шрифтом и дублированных шрифтом Брайля.</w:t>
      </w:r>
    </w:p>
    <w:p w14:paraId="1B164A43" w14:textId="40E03E49" w:rsidR="00AF6FB9" w:rsidRDefault="0044582B" w:rsidP="00B732AB">
      <w:pPr>
        <w:pStyle w:val="13"/>
      </w:pPr>
      <w:r>
        <w:t xml:space="preserve">5.3.3. Размер тактильных мнемосхем выбирают с учетом объема </w:t>
      </w:r>
      <w:r w:rsidR="003B51C9">
        <w:t>размещаемой</w:t>
      </w:r>
      <w:r>
        <w:t xml:space="preserve"> на ней информации</w:t>
      </w:r>
      <w:r w:rsidR="003B51C9">
        <w:t>, требований к размерам тактильных знаков</w:t>
      </w:r>
      <w:r w:rsidR="00AF6FB9">
        <w:t xml:space="preserve"> и графических изображений, обеспечивающих разборчивость размещенной информации.</w:t>
      </w:r>
    </w:p>
    <w:p w14:paraId="75C23BC0" w14:textId="4C0051A1" w:rsidR="00AF6FB9" w:rsidRDefault="00AF6FB9" w:rsidP="00B732AB">
      <w:pPr>
        <w:pStyle w:val="13"/>
      </w:pPr>
      <w:r>
        <w:t>5.3.4. Размещение</w:t>
      </w:r>
      <w:r w:rsidR="0068263A">
        <w:t xml:space="preserve"> информации на</w:t>
      </w:r>
      <w:r>
        <w:t xml:space="preserve"> мнемосхем</w:t>
      </w:r>
      <w:r w:rsidR="0068263A">
        <w:t>е должно быть выполнено с учетом ее установки</w:t>
      </w:r>
      <w:r>
        <w:t xml:space="preserve"> на объекте в соответствии с </w:t>
      </w:r>
      <w:r w:rsidR="0068263A">
        <w:t xml:space="preserve">требованиями </w:t>
      </w:r>
      <w:r>
        <w:t>СП 59.13330</w:t>
      </w:r>
      <w:r w:rsidR="005162EE">
        <w:t xml:space="preserve">, при этом мнемосхема может быть размещена на стене, на вертикальной или наклонной стойке в соответствии с требованиями </w:t>
      </w:r>
      <w:bookmarkStart w:id="12" w:name="_Hlk45634266"/>
      <w:r w:rsidR="005162EE">
        <w:t>СП 136.13330</w:t>
      </w:r>
      <w:bookmarkEnd w:id="12"/>
      <w:r w:rsidR="005162EE">
        <w:t>.</w:t>
      </w:r>
    </w:p>
    <w:p w14:paraId="1D4C9852" w14:textId="5DBD0BA8" w:rsidR="005162EE" w:rsidRDefault="005162EE" w:rsidP="00B732AB">
      <w:pPr>
        <w:pStyle w:val="13"/>
      </w:pPr>
      <w:r>
        <w:t xml:space="preserve">5.3.4. </w:t>
      </w:r>
      <w:r w:rsidR="0068263A">
        <w:t>Тактильно-графический шрифт, используемый на мнемосхемах, должен быть безопасным для рук и доступным для применения</w:t>
      </w:r>
    </w:p>
    <w:p w14:paraId="28A3EA00" w14:textId="1AC82B60" w:rsidR="0068263A" w:rsidRDefault="003B51C9" w:rsidP="0068263A">
      <w:pPr>
        <w:pStyle w:val="13"/>
      </w:pPr>
      <w:r>
        <w:t xml:space="preserve"> </w:t>
      </w:r>
    </w:p>
    <w:p w14:paraId="005EB9FC" w14:textId="2B6314B3" w:rsidR="00E86D91" w:rsidRPr="004F483F" w:rsidRDefault="005C5707" w:rsidP="00B732AB">
      <w:pPr>
        <w:pStyle w:val="13"/>
        <w:rPr>
          <w:b/>
          <w:bCs/>
        </w:rPr>
      </w:pPr>
      <w:r>
        <w:rPr>
          <w:b/>
          <w:bCs/>
        </w:rPr>
        <w:t xml:space="preserve">6 </w:t>
      </w:r>
      <w:r w:rsidR="004F483F" w:rsidRPr="004F483F">
        <w:rPr>
          <w:b/>
          <w:bCs/>
        </w:rPr>
        <w:t>Производство</w:t>
      </w:r>
    </w:p>
    <w:p w14:paraId="590C9B5D" w14:textId="32BDE018" w:rsidR="007C421E" w:rsidRDefault="005C5707" w:rsidP="005C5707">
      <w:pPr>
        <w:pStyle w:val="13"/>
      </w:pPr>
      <w:bookmarkStart w:id="13" w:name="_Toc19519678"/>
      <w:bookmarkEnd w:id="11"/>
      <w:r w:rsidRPr="004E4E29">
        <w:t xml:space="preserve">6.1 </w:t>
      </w:r>
      <w:r>
        <w:t xml:space="preserve">Производство стандартных тактильных указателей осуществляется в соответствии с требования </w:t>
      </w:r>
      <w:proofErr w:type="gramStart"/>
      <w:r>
        <w:t>действующих нормативных актов</w:t>
      </w:r>
      <w:proofErr w:type="gramEnd"/>
      <w:r>
        <w:t xml:space="preserve"> регламентирующих </w:t>
      </w:r>
      <w:r w:rsidR="00D16CC9">
        <w:t xml:space="preserve">их </w:t>
      </w:r>
      <w:r>
        <w:t>основные параметры (размер, цветовое решение, высота тактиль</w:t>
      </w:r>
      <w:r w:rsidR="007C421E">
        <w:t>ных знаков и графических изображений, и т.д.)</w:t>
      </w:r>
      <w:r w:rsidR="00DC65B3">
        <w:t xml:space="preserve"> и</w:t>
      </w:r>
      <w:r w:rsidR="006E6FC3">
        <w:t xml:space="preserve"> с учетом требований настоящего </w:t>
      </w:r>
      <w:r w:rsidR="00AD1459">
        <w:t>стандарта</w:t>
      </w:r>
      <w:r w:rsidR="007C421E">
        <w:t>.</w:t>
      </w:r>
    </w:p>
    <w:p w14:paraId="4C7CDC63" w14:textId="09E35380" w:rsidR="00EE470F" w:rsidRDefault="007C421E" w:rsidP="005C5707">
      <w:pPr>
        <w:pStyle w:val="13"/>
      </w:pPr>
      <w:r>
        <w:t xml:space="preserve">6.2 </w:t>
      </w:r>
      <w:r w:rsidR="00D16CC9">
        <w:t xml:space="preserve">Производство тактильных мнемосхем осуществляется на основании </w:t>
      </w:r>
      <w:r w:rsidR="00EE470F">
        <w:t>согласованного сторонами макета,</w:t>
      </w:r>
      <w:r w:rsidR="00D16CC9">
        <w:t xml:space="preserve"> выполненного производителем на </w:t>
      </w:r>
      <w:r w:rsidR="00EE470F">
        <w:t>основании данных</w:t>
      </w:r>
      <w:r w:rsidR="00D16CC9">
        <w:t xml:space="preserve"> предоставленных заказчиком с соблюдением действующих нормативно-правовых документов</w:t>
      </w:r>
      <w:r w:rsidR="00EE470F">
        <w:t xml:space="preserve"> и настоящего </w:t>
      </w:r>
      <w:r w:rsidR="00AD1459" w:rsidRPr="00AD1459">
        <w:t>стандарта</w:t>
      </w:r>
      <w:r w:rsidR="00AD1459">
        <w:t>.</w:t>
      </w:r>
    </w:p>
    <w:p w14:paraId="7D168CD3" w14:textId="24A9B304" w:rsidR="00EE470F" w:rsidRDefault="00D16CC9" w:rsidP="00EE470F">
      <w:pPr>
        <w:pStyle w:val="13"/>
      </w:pPr>
      <w:r>
        <w:t xml:space="preserve"> </w:t>
      </w:r>
      <w:r w:rsidR="005C5707">
        <w:t>6.</w:t>
      </w:r>
      <w:r w:rsidR="006E6FC3">
        <w:t>3</w:t>
      </w:r>
      <w:r w:rsidR="005C5707">
        <w:t xml:space="preserve"> </w:t>
      </w:r>
      <w:r w:rsidR="00EE470F">
        <w:t>Основой тактильной мнемосхемы</w:t>
      </w:r>
      <w:r w:rsidR="006E6FC3">
        <w:t xml:space="preserve"> и указателя</w:t>
      </w:r>
      <w:r w:rsidR="00EE470F">
        <w:t xml:space="preserve"> в зависимости от места </w:t>
      </w:r>
      <w:r w:rsidR="006E6FC3">
        <w:t xml:space="preserve">и </w:t>
      </w:r>
      <w:r w:rsidR="00EE470F">
        <w:t>условий использования (в помещении, на улице) могут выступать следующие материалы:</w:t>
      </w:r>
    </w:p>
    <w:p w14:paraId="2096BE8F" w14:textId="424CA55C" w:rsidR="00EE470F" w:rsidRDefault="006E6FC3" w:rsidP="00EE470F">
      <w:pPr>
        <w:pStyle w:val="13"/>
      </w:pPr>
      <w:r>
        <w:t xml:space="preserve">- </w:t>
      </w:r>
      <w:r w:rsidR="00EE470F">
        <w:rPr>
          <w:lang w:val="en-US"/>
        </w:rPr>
        <w:t>ABS</w:t>
      </w:r>
      <w:r w:rsidR="00EE470F" w:rsidRPr="00B540B0">
        <w:t xml:space="preserve"> </w:t>
      </w:r>
      <w:r w:rsidR="00EE470F">
        <w:t xml:space="preserve">пластик по ГОСТ 33366.1; </w:t>
      </w:r>
    </w:p>
    <w:p w14:paraId="52192686" w14:textId="77777777" w:rsidR="00EE470F" w:rsidRDefault="00EE470F" w:rsidP="00EE470F">
      <w:pPr>
        <w:pStyle w:val="13"/>
      </w:pPr>
      <w:r>
        <w:t>- ПВХ пластик по ГОСТ 9639;</w:t>
      </w:r>
    </w:p>
    <w:p w14:paraId="29E7D3D3" w14:textId="11708A00" w:rsidR="00EE470F" w:rsidRDefault="00EE470F" w:rsidP="00EE470F">
      <w:pPr>
        <w:pStyle w:val="13"/>
      </w:pPr>
      <w:r>
        <w:t xml:space="preserve">- композитный алюминий </w:t>
      </w:r>
    </w:p>
    <w:p w14:paraId="3DB603C5" w14:textId="77777777" w:rsidR="00EE470F" w:rsidRDefault="00EE470F" w:rsidP="00EE470F">
      <w:pPr>
        <w:pStyle w:val="13"/>
      </w:pPr>
      <w:r>
        <w:t>- стекло органическое по ГОСТ 10667.</w:t>
      </w:r>
    </w:p>
    <w:p w14:paraId="0ABB664D" w14:textId="77777777" w:rsidR="00EE470F" w:rsidRDefault="00EE470F" w:rsidP="00EE470F">
      <w:pPr>
        <w:pStyle w:val="13"/>
      </w:pPr>
      <w:r>
        <w:t>- полистирол по ГОСТ 28250</w:t>
      </w:r>
    </w:p>
    <w:p w14:paraId="52504142" w14:textId="77777777" w:rsidR="00EE470F" w:rsidRPr="003267D0" w:rsidRDefault="00EE470F" w:rsidP="00EE470F">
      <w:pPr>
        <w:pStyle w:val="13"/>
      </w:pPr>
      <w:r>
        <w:t>- стали конструкционные по ГОСТ 1050;</w:t>
      </w:r>
    </w:p>
    <w:p w14:paraId="4FBA2699" w14:textId="0A6F0395" w:rsidR="006E27EE" w:rsidRDefault="005C5707" w:rsidP="005C5707">
      <w:pPr>
        <w:pStyle w:val="13"/>
      </w:pPr>
      <w:r>
        <w:t>6.</w:t>
      </w:r>
      <w:r w:rsidR="006E6FC3">
        <w:t>4</w:t>
      </w:r>
      <w:r>
        <w:t xml:space="preserve"> </w:t>
      </w:r>
      <w:r w:rsidR="006E6FC3">
        <w:t xml:space="preserve">В связи с тем, что тактильные указатели находятся в постоянном контакте с руками людей, тактильная поверхность может иметь грязеотталкивающее покрытие, </w:t>
      </w:r>
      <w:r w:rsidR="00064D1E">
        <w:t>быть</w:t>
      </w:r>
      <w:r w:rsidR="006E27EE">
        <w:t xml:space="preserve"> устойчивой к истиранию, иметь надежное крепление к поверхности</w:t>
      </w:r>
      <w:r w:rsidR="00064D1E">
        <w:t xml:space="preserve">, основа изделия должна иметь контурную высечку, при этом все углы должны быть с округлением не менее 5 </w:t>
      </w:r>
      <w:proofErr w:type="gramStart"/>
      <w:r w:rsidR="00064D1E">
        <w:t>мм.</w:t>
      </w:r>
      <w:r w:rsidR="006E27EE">
        <w:t>.</w:t>
      </w:r>
      <w:proofErr w:type="gramEnd"/>
    </w:p>
    <w:p w14:paraId="353637D4" w14:textId="0C0040BA" w:rsidR="00507DE2" w:rsidRDefault="006E27EE" w:rsidP="00507DE2">
      <w:pPr>
        <w:pStyle w:val="13"/>
      </w:pPr>
      <w:r>
        <w:t xml:space="preserve">6.5. </w:t>
      </w:r>
      <w:r w:rsidR="00507DE2">
        <w:t xml:space="preserve">В качестве тактильных указателей на поверхности мнемосхем рекомендуется применять либо </w:t>
      </w:r>
      <w:proofErr w:type="gramStart"/>
      <w:r w:rsidR="00507DE2">
        <w:t>тактильные указатели</w:t>
      </w:r>
      <w:proofErr w:type="gramEnd"/>
      <w:r w:rsidR="00507DE2">
        <w:t xml:space="preserve"> состоящие из УФ отверждаемых слоев либо тактильные указатели с применение вакуум формовочных элементов, так как два эти вида тактильных указателя имеют высококачественный тактильный эффект.</w:t>
      </w:r>
    </w:p>
    <w:p w14:paraId="4BA85ACA" w14:textId="4668EC38" w:rsidR="00064D1E" w:rsidRDefault="005C5707" w:rsidP="005C5707">
      <w:pPr>
        <w:pStyle w:val="13"/>
      </w:pPr>
      <w:r>
        <w:t>6.</w:t>
      </w:r>
      <w:r w:rsidR="00064D1E">
        <w:t>6 Высота тактильного изображения должна быть не менее 0,8 мм. по ГОСТ</w:t>
      </w:r>
      <w:r w:rsidR="00AD1459">
        <w:t> </w:t>
      </w:r>
      <w:r w:rsidR="00064D1E">
        <w:t>Р</w:t>
      </w:r>
      <w:r w:rsidR="00AD1459">
        <w:t> </w:t>
      </w:r>
      <w:r w:rsidR="00064D1E">
        <w:t>51671.</w:t>
      </w:r>
    </w:p>
    <w:p w14:paraId="47BB8266" w14:textId="10059C1A" w:rsidR="00DC65B3" w:rsidRDefault="00064D1E" w:rsidP="005C5707">
      <w:pPr>
        <w:pStyle w:val="13"/>
      </w:pPr>
      <w:r>
        <w:t xml:space="preserve">6.7 </w:t>
      </w:r>
      <w:r w:rsidR="00DC65B3">
        <w:t>Для обеспечения эксплуатационных характеристик тактильное изображение должно быть защищено прозрачным полиуретановым покрытием с толщиной пленки не</w:t>
      </w:r>
      <w:r w:rsidR="00AD1459">
        <w:t> </w:t>
      </w:r>
      <w:r w:rsidR="00DC65B3">
        <w:t xml:space="preserve">менее 250 </w:t>
      </w:r>
      <w:proofErr w:type="spellStart"/>
      <w:r w:rsidR="00DC65B3">
        <w:t>мк</w:t>
      </w:r>
      <w:proofErr w:type="spellEnd"/>
      <w:r w:rsidR="00DC65B3">
        <w:t>.</w:t>
      </w:r>
    </w:p>
    <w:p w14:paraId="615CD9E5" w14:textId="77777777" w:rsidR="00E2286E" w:rsidRDefault="00E2286E" w:rsidP="004016BA">
      <w:pPr>
        <w:pStyle w:val="1"/>
        <w:spacing w:before="0" w:beforeAutospacing="0" w:after="0" w:afterAutospacing="0" w:line="360" w:lineRule="auto"/>
        <w:ind w:firstLine="709"/>
        <w:rPr>
          <w:rFonts w:cs="Arial"/>
          <w:sz w:val="24"/>
          <w:szCs w:val="24"/>
        </w:rPr>
      </w:pPr>
    </w:p>
    <w:p w14:paraId="64BD96ED" w14:textId="00634A0F" w:rsidR="004016BA" w:rsidRDefault="004016BA" w:rsidP="004016BA">
      <w:pPr>
        <w:pStyle w:val="1"/>
        <w:spacing w:before="0" w:beforeAutospacing="0" w:after="0" w:afterAutospacing="0" w:line="360" w:lineRule="auto"/>
        <w:ind w:firstLine="709"/>
        <w:rPr>
          <w:rFonts w:cs="Arial"/>
          <w:sz w:val="24"/>
          <w:szCs w:val="24"/>
        </w:rPr>
      </w:pPr>
      <w:r w:rsidRPr="00E613E8">
        <w:rPr>
          <w:rFonts w:cs="Arial"/>
          <w:sz w:val="24"/>
          <w:szCs w:val="24"/>
        </w:rPr>
        <w:t xml:space="preserve">7 </w:t>
      </w:r>
      <w:bookmarkEnd w:id="13"/>
      <w:r w:rsidR="00236140">
        <w:rPr>
          <w:rFonts w:cs="Arial"/>
          <w:sz w:val="24"/>
          <w:szCs w:val="24"/>
        </w:rPr>
        <w:t>Условия применения</w:t>
      </w:r>
    </w:p>
    <w:p w14:paraId="11A15517" w14:textId="77777777" w:rsidR="00824304" w:rsidRDefault="00824304" w:rsidP="00824304">
      <w:pPr>
        <w:pStyle w:val="13"/>
      </w:pPr>
      <w:r>
        <w:t>7.1 Выбор тактильной мнемосхемы или указателя следует осуществлять на основе критериев по ГОСТ Р 51671-2015 (пункты 6.1, 6.2).</w:t>
      </w:r>
    </w:p>
    <w:p w14:paraId="7549FB71" w14:textId="77777777" w:rsidR="00824304" w:rsidRPr="00CE57FC" w:rsidRDefault="00824304" w:rsidP="00824304">
      <w:pPr>
        <w:pStyle w:val="13"/>
      </w:pPr>
      <w:r>
        <w:t>7.2 Тактильные мнемосхемы и указатели необходимо размещать:</w:t>
      </w:r>
      <w:r w:rsidRPr="00CE57FC">
        <w:t xml:space="preserve"> </w:t>
      </w:r>
    </w:p>
    <w:p w14:paraId="324015B6" w14:textId="77777777" w:rsidR="00824304" w:rsidRPr="00233410" w:rsidRDefault="00824304" w:rsidP="00824304">
      <w:pPr>
        <w:pStyle w:val="13"/>
        <w:rPr>
          <w:sz w:val="32"/>
        </w:rPr>
      </w:pPr>
      <w:r>
        <w:rPr>
          <w:spacing w:val="2"/>
          <w:szCs w:val="21"/>
          <w:shd w:val="clear" w:color="auto" w:fill="FFFFFF"/>
        </w:rPr>
        <w:t xml:space="preserve">- </w:t>
      </w:r>
      <w:r w:rsidRPr="00233410">
        <w:rPr>
          <w:spacing w:val="2"/>
          <w:szCs w:val="21"/>
          <w:shd w:val="clear" w:color="auto" w:fill="FFFFFF"/>
        </w:rPr>
        <w:t>вне здания - допускается размещать в зоне видимого горизонта путей движения на высоте от 1,2 до 1,6 м;</w:t>
      </w:r>
    </w:p>
    <w:p w14:paraId="3246C0B5" w14:textId="1308D7E0" w:rsidR="00E467BA" w:rsidRDefault="00824304" w:rsidP="00824304">
      <w:pPr>
        <w:pStyle w:val="13"/>
        <w:ind w:firstLine="708"/>
        <w:rPr>
          <w:spacing w:val="2"/>
          <w:szCs w:val="21"/>
          <w:shd w:val="clear" w:color="auto" w:fill="FFFFFF"/>
        </w:rPr>
      </w:pPr>
      <w:r w:rsidRPr="00233410">
        <w:t xml:space="preserve">- </w:t>
      </w:r>
      <w:r w:rsidRPr="00233410">
        <w:rPr>
          <w:spacing w:val="2"/>
          <w:szCs w:val="21"/>
          <w:shd w:val="clear" w:color="auto" w:fill="FFFFFF"/>
        </w:rPr>
        <w:t>внутри здания - информация о назначении помещения - рядом с дверью на высоте от 1,4 до 1,6 м со стороны дверной ручки</w:t>
      </w:r>
      <w:r w:rsidR="00E467BA">
        <w:rPr>
          <w:spacing w:val="2"/>
          <w:szCs w:val="21"/>
          <w:shd w:val="clear" w:color="auto" w:fill="FFFFFF"/>
        </w:rPr>
        <w:t>;</w:t>
      </w:r>
    </w:p>
    <w:p w14:paraId="5F8DC41A" w14:textId="53991BEC" w:rsidR="00824304" w:rsidRPr="00481147" w:rsidRDefault="00E467BA" w:rsidP="00824304">
      <w:pPr>
        <w:pStyle w:val="13"/>
        <w:ind w:firstLine="708"/>
      </w:pPr>
      <w:r>
        <w:rPr>
          <w:spacing w:val="2"/>
          <w:szCs w:val="21"/>
          <w:shd w:val="clear" w:color="auto" w:fill="FFFFFF"/>
        </w:rPr>
        <w:t xml:space="preserve">- </w:t>
      </w:r>
      <w:r w:rsidR="00E562B6">
        <w:t>п</w:t>
      </w:r>
      <w:r w:rsidRPr="00A443AD">
        <w:t xml:space="preserve">ри размещении под углом к вертикальной поверхности от 15° или горизонтально, допустимая высота от 0,7 м до </w:t>
      </w:r>
      <w:r w:rsidRPr="00DF548A">
        <w:t>1,4 м</w:t>
      </w:r>
      <w:r w:rsidR="00824304">
        <w:rPr>
          <w:spacing w:val="2"/>
          <w:szCs w:val="21"/>
          <w:shd w:val="clear" w:color="auto" w:fill="FFFFFF"/>
        </w:rPr>
        <w:t>.</w:t>
      </w:r>
    </w:p>
    <w:p w14:paraId="49F44323" w14:textId="77777777" w:rsidR="00F559C8" w:rsidRDefault="00824304" w:rsidP="004F483F">
      <w:pPr>
        <w:pStyle w:val="13"/>
      </w:pPr>
      <w:r>
        <w:t xml:space="preserve">7.3 Для использования </w:t>
      </w:r>
      <w:r w:rsidR="00F559C8">
        <w:t>вне помещений</w:t>
      </w:r>
      <w:r>
        <w:t xml:space="preserve"> </w:t>
      </w:r>
      <w:r w:rsidR="00F559C8">
        <w:t>рекомендуется использовать стальные и композитные мнемосхемы в связи с их твердой основой и наличием защитного покрытия повышенной прочности.</w:t>
      </w:r>
    </w:p>
    <w:p w14:paraId="4943948F" w14:textId="6A1AC048" w:rsidR="00F559C8" w:rsidRDefault="00F559C8" w:rsidP="004F483F">
      <w:pPr>
        <w:pStyle w:val="13"/>
      </w:pPr>
      <w:r>
        <w:t xml:space="preserve">7.4. Внутри помещений можно использовать основы изделий всех видов </w:t>
      </w:r>
      <w:r w:rsidR="002762DE">
        <w:t xml:space="preserve">без ограничений ориентируясь на </w:t>
      </w:r>
      <w:r>
        <w:t>пожелани</w:t>
      </w:r>
      <w:r w:rsidR="002762DE">
        <w:t>я</w:t>
      </w:r>
      <w:r>
        <w:t xml:space="preserve"> заказчика.</w:t>
      </w:r>
    </w:p>
    <w:p w14:paraId="151D7FCC" w14:textId="77777777" w:rsidR="002762DE" w:rsidRDefault="002762DE" w:rsidP="004F483F">
      <w:pPr>
        <w:pStyle w:val="13"/>
      </w:pPr>
      <w:r>
        <w:t>7.5. Тактильные указатели в виде наклеек на поручни на лестничных маршах должны крепиться на боковой или внешней по отношению к маршу поверхности поручня.</w:t>
      </w:r>
    </w:p>
    <w:p w14:paraId="738057E2" w14:textId="65E10041" w:rsidR="00E562B6" w:rsidRDefault="00E562B6" w:rsidP="00934AC4">
      <w:pPr>
        <w:jc w:val="center"/>
        <w:rPr>
          <w:rFonts w:ascii="Arial" w:hAnsi="Arial" w:cs="Arial"/>
          <w:b/>
          <w:sz w:val="24"/>
        </w:rPr>
      </w:pPr>
      <w:bookmarkStart w:id="14" w:name="_Toc19519683"/>
    </w:p>
    <w:p w14:paraId="03D39A27" w14:textId="67CD8A28" w:rsidR="00E562B6" w:rsidRDefault="00E562B6" w:rsidP="00934AC4">
      <w:pPr>
        <w:jc w:val="center"/>
        <w:rPr>
          <w:rFonts w:ascii="Arial" w:hAnsi="Arial" w:cs="Arial"/>
          <w:b/>
          <w:sz w:val="24"/>
        </w:rPr>
      </w:pPr>
    </w:p>
    <w:p w14:paraId="5339FF04" w14:textId="5EB1C41A" w:rsidR="00E562B6" w:rsidRDefault="00E562B6" w:rsidP="00934AC4">
      <w:pPr>
        <w:jc w:val="center"/>
        <w:rPr>
          <w:rFonts w:ascii="Arial" w:hAnsi="Arial" w:cs="Arial"/>
          <w:b/>
          <w:sz w:val="24"/>
        </w:rPr>
      </w:pPr>
    </w:p>
    <w:p w14:paraId="64BCF801" w14:textId="4083210B" w:rsidR="00E562B6" w:rsidRDefault="00E562B6" w:rsidP="00934AC4">
      <w:pPr>
        <w:jc w:val="center"/>
        <w:rPr>
          <w:rFonts w:ascii="Arial" w:hAnsi="Arial" w:cs="Arial"/>
          <w:b/>
          <w:sz w:val="24"/>
        </w:rPr>
      </w:pPr>
    </w:p>
    <w:p w14:paraId="0197854E" w14:textId="2CE1C0CD" w:rsidR="00E562B6" w:rsidRDefault="00E562B6" w:rsidP="00934AC4">
      <w:pPr>
        <w:jc w:val="center"/>
        <w:rPr>
          <w:rFonts w:ascii="Arial" w:hAnsi="Arial" w:cs="Arial"/>
          <w:b/>
          <w:sz w:val="24"/>
        </w:rPr>
      </w:pPr>
    </w:p>
    <w:p w14:paraId="441EAD07" w14:textId="67E0CFDD" w:rsidR="00892F14" w:rsidRDefault="00892F14" w:rsidP="00934AC4">
      <w:pPr>
        <w:jc w:val="center"/>
        <w:rPr>
          <w:rFonts w:ascii="Arial" w:hAnsi="Arial" w:cs="Arial"/>
          <w:b/>
          <w:sz w:val="24"/>
        </w:rPr>
      </w:pPr>
    </w:p>
    <w:p w14:paraId="369347D3" w14:textId="4B372AC4" w:rsidR="00892F14" w:rsidRDefault="00892F14" w:rsidP="00934AC4">
      <w:pPr>
        <w:jc w:val="center"/>
        <w:rPr>
          <w:rFonts w:ascii="Arial" w:hAnsi="Arial" w:cs="Arial"/>
          <w:b/>
          <w:sz w:val="24"/>
        </w:rPr>
      </w:pPr>
    </w:p>
    <w:p w14:paraId="1E707520" w14:textId="5B4A10E2" w:rsidR="00892F14" w:rsidRDefault="00892F14" w:rsidP="00934AC4">
      <w:pPr>
        <w:jc w:val="center"/>
        <w:rPr>
          <w:rFonts w:ascii="Arial" w:hAnsi="Arial" w:cs="Arial"/>
          <w:b/>
          <w:sz w:val="24"/>
        </w:rPr>
      </w:pPr>
    </w:p>
    <w:p w14:paraId="43769A26" w14:textId="38047ACC" w:rsidR="00892F14" w:rsidRDefault="00892F14" w:rsidP="00934AC4">
      <w:pPr>
        <w:jc w:val="center"/>
        <w:rPr>
          <w:rFonts w:ascii="Arial" w:hAnsi="Arial" w:cs="Arial"/>
          <w:b/>
          <w:sz w:val="24"/>
        </w:rPr>
      </w:pPr>
    </w:p>
    <w:p w14:paraId="1EE7B988" w14:textId="3AC54C94" w:rsidR="00892F14" w:rsidRDefault="00892F14" w:rsidP="00934AC4">
      <w:pPr>
        <w:jc w:val="center"/>
        <w:rPr>
          <w:rFonts w:ascii="Arial" w:hAnsi="Arial" w:cs="Arial"/>
          <w:b/>
          <w:sz w:val="24"/>
        </w:rPr>
      </w:pPr>
    </w:p>
    <w:p w14:paraId="3E17B01E" w14:textId="2DCC4D62" w:rsidR="00892F14" w:rsidRDefault="00892F14" w:rsidP="00934AC4">
      <w:pPr>
        <w:jc w:val="center"/>
        <w:rPr>
          <w:rFonts w:ascii="Arial" w:hAnsi="Arial" w:cs="Arial"/>
          <w:b/>
          <w:sz w:val="24"/>
        </w:rPr>
      </w:pPr>
    </w:p>
    <w:p w14:paraId="11C18451" w14:textId="47FDD77D" w:rsidR="00892F14" w:rsidRDefault="00892F14" w:rsidP="00934AC4">
      <w:pPr>
        <w:jc w:val="center"/>
        <w:rPr>
          <w:rFonts w:ascii="Arial" w:hAnsi="Arial" w:cs="Arial"/>
          <w:b/>
          <w:sz w:val="24"/>
        </w:rPr>
      </w:pPr>
    </w:p>
    <w:p w14:paraId="7040BBDC" w14:textId="77777777" w:rsidR="00892F14" w:rsidRDefault="00892F14" w:rsidP="00934AC4">
      <w:pPr>
        <w:jc w:val="center"/>
        <w:rPr>
          <w:rFonts w:ascii="Arial" w:hAnsi="Arial" w:cs="Arial"/>
          <w:b/>
          <w:sz w:val="24"/>
        </w:rPr>
      </w:pPr>
    </w:p>
    <w:p w14:paraId="328F62B2" w14:textId="41CA1A95" w:rsidR="00E562B6" w:rsidRDefault="00E562B6" w:rsidP="00934AC4">
      <w:pPr>
        <w:jc w:val="center"/>
        <w:rPr>
          <w:rFonts w:ascii="Arial" w:hAnsi="Arial" w:cs="Arial"/>
          <w:b/>
          <w:sz w:val="24"/>
        </w:rPr>
      </w:pPr>
    </w:p>
    <w:p w14:paraId="016AB0C2" w14:textId="77777777" w:rsidR="00E562B6" w:rsidRDefault="00E562B6" w:rsidP="00934AC4">
      <w:pPr>
        <w:jc w:val="center"/>
        <w:rPr>
          <w:rFonts w:ascii="Arial" w:hAnsi="Arial" w:cs="Arial"/>
          <w:b/>
          <w:sz w:val="24"/>
        </w:rPr>
      </w:pPr>
    </w:p>
    <w:p w14:paraId="1BFD4FDB" w14:textId="77777777" w:rsidR="00AD1459" w:rsidRDefault="00E562B6" w:rsidP="00E562B6">
      <w:pPr>
        <w:jc w:val="center"/>
        <w:rPr>
          <w:rFonts w:ascii="Arial" w:hAnsi="Arial" w:cs="Arial"/>
          <w:b/>
          <w:sz w:val="24"/>
          <w:szCs w:val="24"/>
        </w:rPr>
      </w:pPr>
      <w:r w:rsidRPr="00892F14">
        <w:rPr>
          <w:rFonts w:ascii="Arial" w:hAnsi="Arial" w:cs="Arial"/>
          <w:b/>
          <w:sz w:val="24"/>
          <w:szCs w:val="24"/>
        </w:rPr>
        <w:t xml:space="preserve">Приложение А </w:t>
      </w:r>
    </w:p>
    <w:p w14:paraId="459962EF" w14:textId="58EAC838" w:rsidR="00E562B6" w:rsidRPr="00892F14" w:rsidRDefault="00E562B6" w:rsidP="00E562B6">
      <w:pPr>
        <w:jc w:val="center"/>
        <w:rPr>
          <w:rFonts w:ascii="Arial" w:hAnsi="Arial" w:cs="Arial"/>
          <w:b/>
          <w:sz w:val="24"/>
          <w:szCs w:val="24"/>
        </w:rPr>
      </w:pPr>
      <w:r w:rsidRPr="00892F14">
        <w:rPr>
          <w:rFonts w:ascii="Arial" w:hAnsi="Arial" w:cs="Arial"/>
          <w:b/>
          <w:sz w:val="24"/>
          <w:szCs w:val="24"/>
        </w:rPr>
        <w:t>(</w:t>
      </w:r>
      <w:r w:rsidR="00AD1459">
        <w:rPr>
          <w:rFonts w:ascii="Arial" w:hAnsi="Arial" w:cs="Arial"/>
          <w:b/>
          <w:sz w:val="24"/>
          <w:szCs w:val="24"/>
        </w:rPr>
        <w:t>справочное</w:t>
      </w:r>
      <w:r w:rsidRPr="00892F14">
        <w:rPr>
          <w:rFonts w:ascii="Arial" w:hAnsi="Arial" w:cs="Arial"/>
          <w:b/>
          <w:sz w:val="24"/>
          <w:szCs w:val="24"/>
        </w:rPr>
        <w:t>)</w:t>
      </w:r>
    </w:p>
    <w:p w14:paraId="287547D0" w14:textId="77777777" w:rsidR="00E562B6" w:rsidRPr="00892F14" w:rsidRDefault="00E562B6" w:rsidP="00E562B6">
      <w:pPr>
        <w:jc w:val="center"/>
        <w:rPr>
          <w:rFonts w:ascii="Arial" w:hAnsi="Arial" w:cs="Arial"/>
          <w:b/>
          <w:sz w:val="24"/>
          <w:szCs w:val="24"/>
        </w:rPr>
      </w:pPr>
      <w:r w:rsidRPr="00892F14">
        <w:rPr>
          <w:rFonts w:ascii="Arial" w:hAnsi="Arial" w:cs="Arial"/>
          <w:b/>
          <w:sz w:val="24"/>
          <w:szCs w:val="24"/>
        </w:rPr>
        <w:t xml:space="preserve">Пример оформления технического задания </w:t>
      </w:r>
    </w:p>
    <w:p w14:paraId="3650BA00" w14:textId="77777777" w:rsidR="00E562B6" w:rsidRPr="00892F14" w:rsidRDefault="00E562B6" w:rsidP="00E562B6">
      <w:pPr>
        <w:jc w:val="center"/>
        <w:rPr>
          <w:rFonts w:ascii="Arial" w:hAnsi="Arial" w:cs="Arial"/>
          <w:b/>
          <w:sz w:val="24"/>
          <w:szCs w:val="24"/>
        </w:rPr>
      </w:pPr>
    </w:p>
    <w:p w14:paraId="51FC57C2" w14:textId="77777777" w:rsidR="00E562B6" w:rsidRPr="00892F14" w:rsidRDefault="00E562B6" w:rsidP="00E562B6">
      <w:pPr>
        <w:jc w:val="center"/>
        <w:rPr>
          <w:rFonts w:ascii="Arial" w:hAnsi="Arial" w:cs="Arial"/>
          <w:spacing w:val="60"/>
          <w:sz w:val="24"/>
          <w:szCs w:val="24"/>
        </w:rPr>
      </w:pPr>
      <w:r w:rsidRPr="00892F14">
        <w:rPr>
          <w:rFonts w:ascii="Arial" w:hAnsi="Arial" w:cs="Arial"/>
          <w:spacing w:val="60"/>
          <w:sz w:val="24"/>
          <w:szCs w:val="24"/>
        </w:rPr>
        <w:t>ТЕХНИЧЕСКОЕ ЗАДАНИЕ</w:t>
      </w:r>
    </w:p>
    <w:p w14:paraId="58BF8B6F" w14:textId="77777777" w:rsidR="00E562B6" w:rsidRPr="00892F14" w:rsidRDefault="00E562B6" w:rsidP="00E562B6">
      <w:pPr>
        <w:rPr>
          <w:rFonts w:ascii="Arial" w:hAnsi="Arial" w:cs="Arial"/>
          <w:sz w:val="24"/>
          <w:szCs w:val="24"/>
        </w:rPr>
      </w:pPr>
      <w:r w:rsidRPr="00892F14">
        <w:rPr>
          <w:rFonts w:ascii="Arial" w:hAnsi="Arial" w:cs="Arial"/>
          <w:sz w:val="24"/>
          <w:szCs w:val="24"/>
        </w:rPr>
        <w:t>Полное наименование изделия:</w:t>
      </w:r>
    </w:p>
    <w:tbl>
      <w:tblPr>
        <w:tblStyle w:val="21"/>
        <w:tblW w:w="0" w:type="auto"/>
        <w:tblInd w:w="0" w:type="dxa"/>
        <w:tblLook w:val="04A0" w:firstRow="1" w:lastRow="0" w:firstColumn="1" w:lastColumn="0" w:noHBand="0" w:noVBand="1"/>
      </w:tblPr>
      <w:tblGrid>
        <w:gridCol w:w="9345"/>
      </w:tblGrid>
      <w:tr w:rsidR="00E562B6" w:rsidRPr="00892F14" w14:paraId="26AC5876" w14:textId="77777777" w:rsidTr="00142D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Borders>
              <w:top w:val="single" w:sz="4" w:space="0" w:color="auto"/>
              <w:bottom w:val="single" w:sz="4" w:space="0" w:color="auto"/>
            </w:tcBorders>
          </w:tcPr>
          <w:p w14:paraId="475518FC" w14:textId="77777777" w:rsidR="00E562B6" w:rsidRPr="00892F14" w:rsidRDefault="00E562B6" w:rsidP="00142D22">
            <w:pPr>
              <w:jc w:val="center"/>
              <w:rPr>
                <w:rFonts w:ascii="Arial" w:hAnsi="Arial" w:cs="Arial"/>
                <w:sz w:val="24"/>
                <w:szCs w:val="24"/>
              </w:rPr>
            </w:pPr>
          </w:p>
        </w:tc>
      </w:tr>
    </w:tbl>
    <w:p w14:paraId="3CCA6356" w14:textId="77777777" w:rsidR="00E562B6" w:rsidRPr="00892F14" w:rsidRDefault="00E562B6" w:rsidP="00E562B6">
      <w:pPr>
        <w:jc w:val="center"/>
        <w:rPr>
          <w:rFonts w:ascii="Arial" w:hAnsi="Arial" w:cs="Arial"/>
          <w:sz w:val="24"/>
          <w:szCs w:val="24"/>
        </w:rPr>
      </w:pPr>
    </w:p>
    <w:p w14:paraId="3B51A41F" w14:textId="77777777" w:rsidR="00E562B6" w:rsidRPr="00892F14" w:rsidRDefault="00E562B6" w:rsidP="00E562B6">
      <w:pPr>
        <w:jc w:val="center"/>
        <w:rPr>
          <w:rFonts w:ascii="Arial" w:hAnsi="Arial" w:cs="Arial"/>
          <w:sz w:val="24"/>
          <w:szCs w:val="24"/>
        </w:rPr>
      </w:pPr>
      <w:r w:rsidRPr="00892F14">
        <w:rPr>
          <w:rFonts w:ascii="Arial" w:hAnsi="Arial" w:cs="Arial"/>
          <w:sz w:val="24"/>
          <w:szCs w:val="24"/>
        </w:rPr>
        <w:t>Общие требования</w:t>
      </w:r>
    </w:p>
    <w:tbl>
      <w:tblPr>
        <w:tblStyle w:val="ad"/>
        <w:tblW w:w="0" w:type="auto"/>
        <w:tblInd w:w="0" w:type="dxa"/>
        <w:tblLook w:val="04A0" w:firstRow="1" w:lastRow="0" w:firstColumn="1" w:lastColumn="0" w:noHBand="0" w:noVBand="1"/>
      </w:tblPr>
      <w:tblGrid>
        <w:gridCol w:w="4815"/>
        <w:gridCol w:w="4530"/>
      </w:tblGrid>
      <w:tr w:rsidR="00E562B6" w14:paraId="7E466CD1" w14:textId="77777777" w:rsidTr="00142D22">
        <w:trPr>
          <w:trHeight w:val="791"/>
        </w:trPr>
        <w:tc>
          <w:tcPr>
            <w:tcW w:w="4815" w:type="dxa"/>
            <w:tcBorders>
              <w:top w:val="thickThinSmallGap" w:sz="24" w:space="0" w:color="auto"/>
              <w:left w:val="thickThinSmallGap" w:sz="24" w:space="0" w:color="FFFFFF" w:themeColor="background1"/>
              <w:bottom w:val="thinThickSmallGap" w:sz="24" w:space="0" w:color="auto"/>
            </w:tcBorders>
            <w:vAlign w:val="center"/>
          </w:tcPr>
          <w:p w14:paraId="461216D9" w14:textId="234A48C1" w:rsidR="00E562B6" w:rsidRPr="00E562B6" w:rsidRDefault="00E562B6" w:rsidP="00E562B6">
            <w:pPr>
              <w:jc w:val="both"/>
              <w:rPr>
                <w:rFonts w:ascii="Arial" w:hAnsi="Arial" w:cs="Arial"/>
                <w:sz w:val="24"/>
              </w:rPr>
            </w:pPr>
            <w:r w:rsidRPr="00E562B6">
              <w:rPr>
                <w:rFonts w:ascii="Arial" w:hAnsi="Arial" w:cs="Arial"/>
                <w:sz w:val="24"/>
              </w:rPr>
              <w:t>описание изделия</w:t>
            </w:r>
          </w:p>
        </w:tc>
        <w:tc>
          <w:tcPr>
            <w:tcW w:w="4530" w:type="dxa"/>
            <w:tcBorders>
              <w:top w:val="thickThinSmallGap" w:sz="24" w:space="0" w:color="auto"/>
              <w:bottom w:val="thinThickSmallGap" w:sz="24" w:space="0" w:color="auto"/>
              <w:right w:val="thickThinSmallGap" w:sz="24" w:space="0" w:color="FFFFFF" w:themeColor="background1"/>
            </w:tcBorders>
            <w:vAlign w:val="center"/>
          </w:tcPr>
          <w:p w14:paraId="3F0357A7" w14:textId="77777777" w:rsidR="00E562B6" w:rsidRPr="008329D9" w:rsidRDefault="00E562B6" w:rsidP="00142D22">
            <w:pPr>
              <w:jc w:val="center"/>
              <w:rPr>
                <w:sz w:val="24"/>
              </w:rPr>
            </w:pPr>
            <w:r>
              <w:rPr>
                <w:sz w:val="24"/>
              </w:rPr>
              <w:t>…</w:t>
            </w:r>
          </w:p>
        </w:tc>
      </w:tr>
      <w:tr w:rsidR="00E562B6" w14:paraId="466F6D86" w14:textId="77777777" w:rsidTr="00142D22">
        <w:trPr>
          <w:trHeight w:val="86"/>
        </w:trPr>
        <w:tc>
          <w:tcPr>
            <w:tcW w:w="9345" w:type="dxa"/>
            <w:gridSpan w:val="2"/>
            <w:tcBorders>
              <w:left w:val="single" w:sz="4" w:space="0" w:color="FFFFFF" w:themeColor="background1"/>
              <w:right w:val="single" w:sz="4" w:space="0" w:color="FFFFFF" w:themeColor="background1"/>
            </w:tcBorders>
          </w:tcPr>
          <w:p w14:paraId="6EC9953E" w14:textId="77777777" w:rsidR="00E562B6" w:rsidRPr="00E562B6" w:rsidRDefault="00E562B6" w:rsidP="00E562B6">
            <w:pPr>
              <w:jc w:val="both"/>
              <w:rPr>
                <w:rFonts w:ascii="Arial" w:hAnsi="Arial" w:cs="Arial"/>
                <w:sz w:val="16"/>
                <w:szCs w:val="16"/>
              </w:rPr>
            </w:pPr>
          </w:p>
        </w:tc>
      </w:tr>
      <w:tr w:rsidR="00E562B6" w14:paraId="023F94FE" w14:textId="77777777" w:rsidTr="00142D22">
        <w:trPr>
          <w:trHeight w:val="882"/>
        </w:trPr>
        <w:tc>
          <w:tcPr>
            <w:tcW w:w="4815" w:type="dxa"/>
            <w:vAlign w:val="center"/>
          </w:tcPr>
          <w:p w14:paraId="3BC98D37" w14:textId="70B79F94" w:rsidR="00E562B6" w:rsidRPr="00E562B6" w:rsidRDefault="00E562B6" w:rsidP="00E562B6">
            <w:pPr>
              <w:jc w:val="both"/>
              <w:rPr>
                <w:rFonts w:ascii="Arial" w:hAnsi="Arial" w:cs="Arial"/>
                <w:sz w:val="24"/>
              </w:rPr>
            </w:pPr>
            <w:r w:rsidRPr="00E562B6">
              <w:rPr>
                <w:rFonts w:ascii="Arial" w:hAnsi="Arial" w:cs="Arial"/>
                <w:sz w:val="24"/>
              </w:rPr>
              <w:t>требования к конструктивному исполнению изделия</w:t>
            </w:r>
          </w:p>
        </w:tc>
        <w:tc>
          <w:tcPr>
            <w:tcW w:w="4530" w:type="dxa"/>
            <w:vAlign w:val="center"/>
          </w:tcPr>
          <w:p w14:paraId="3E3B4129" w14:textId="77777777" w:rsidR="00E562B6" w:rsidRPr="008329D9" w:rsidRDefault="00E562B6" w:rsidP="00142D22">
            <w:pPr>
              <w:jc w:val="center"/>
              <w:rPr>
                <w:sz w:val="24"/>
              </w:rPr>
            </w:pPr>
            <w:r>
              <w:rPr>
                <w:sz w:val="24"/>
              </w:rPr>
              <w:t>…</w:t>
            </w:r>
          </w:p>
        </w:tc>
      </w:tr>
      <w:tr w:rsidR="00E562B6" w14:paraId="16360B07" w14:textId="77777777" w:rsidTr="00142D22">
        <w:trPr>
          <w:trHeight w:val="882"/>
        </w:trPr>
        <w:tc>
          <w:tcPr>
            <w:tcW w:w="4815" w:type="dxa"/>
            <w:vAlign w:val="center"/>
          </w:tcPr>
          <w:p w14:paraId="5C43989B" w14:textId="5E8A0A9E" w:rsidR="00E562B6" w:rsidRPr="00E562B6" w:rsidRDefault="00E562B6" w:rsidP="00E562B6">
            <w:pPr>
              <w:jc w:val="both"/>
              <w:rPr>
                <w:rFonts w:ascii="Arial" w:hAnsi="Arial" w:cs="Arial"/>
                <w:sz w:val="24"/>
              </w:rPr>
            </w:pPr>
            <w:r w:rsidRPr="00E562B6">
              <w:rPr>
                <w:rFonts w:ascii="Arial" w:hAnsi="Arial" w:cs="Arial"/>
                <w:sz w:val="24"/>
              </w:rPr>
              <w:t>требования к геометрическим размерам изделия</w:t>
            </w:r>
          </w:p>
        </w:tc>
        <w:tc>
          <w:tcPr>
            <w:tcW w:w="4530" w:type="dxa"/>
            <w:vAlign w:val="center"/>
          </w:tcPr>
          <w:p w14:paraId="28426554" w14:textId="77777777" w:rsidR="00E562B6" w:rsidRDefault="00E562B6" w:rsidP="00142D22">
            <w:pPr>
              <w:jc w:val="center"/>
              <w:rPr>
                <w:sz w:val="24"/>
              </w:rPr>
            </w:pPr>
            <w:r>
              <w:rPr>
                <w:sz w:val="24"/>
              </w:rPr>
              <w:t>…</w:t>
            </w:r>
          </w:p>
        </w:tc>
      </w:tr>
      <w:tr w:rsidR="00E562B6" w14:paraId="7A769DF3" w14:textId="77777777" w:rsidTr="00142D22">
        <w:trPr>
          <w:trHeight w:val="890"/>
        </w:trPr>
        <w:tc>
          <w:tcPr>
            <w:tcW w:w="4815" w:type="dxa"/>
            <w:vAlign w:val="center"/>
          </w:tcPr>
          <w:p w14:paraId="3251D845" w14:textId="01648A15" w:rsidR="00E562B6" w:rsidRPr="00E562B6" w:rsidRDefault="00E562B6" w:rsidP="00E562B6">
            <w:pPr>
              <w:jc w:val="both"/>
              <w:rPr>
                <w:rFonts w:ascii="Arial" w:hAnsi="Arial" w:cs="Arial"/>
                <w:sz w:val="24"/>
              </w:rPr>
            </w:pPr>
            <w:r w:rsidRPr="00E562B6">
              <w:rPr>
                <w:rFonts w:ascii="Arial" w:hAnsi="Arial" w:cs="Arial"/>
                <w:sz w:val="24"/>
              </w:rPr>
              <w:t>требования к информационному обеспечению инвалидов по зрению</w:t>
            </w:r>
          </w:p>
        </w:tc>
        <w:tc>
          <w:tcPr>
            <w:tcW w:w="4530" w:type="dxa"/>
            <w:vAlign w:val="center"/>
          </w:tcPr>
          <w:p w14:paraId="08E2A8E9" w14:textId="77777777" w:rsidR="00E562B6" w:rsidRPr="008329D9" w:rsidRDefault="00E562B6" w:rsidP="00142D22">
            <w:pPr>
              <w:jc w:val="center"/>
              <w:rPr>
                <w:sz w:val="24"/>
              </w:rPr>
            </w:pPr>
            <w:r>
              <w:rPr>
                <w:sz w:val="24"/>
              </w:rPr>
              <w:t>…</w:t>
            </w:r>
          </w:p>
        </w:tc>
      </w:tr>
      <w:tr w:rsidR="00E562B6" w14:paraId="64586BF9" w14:textId="77777777" w:rsidTr="00142D22">
        <w:trPr>
          <w:trHeight w:val="976"/>
        </w:trPr>
        <w:tc>
          <w:tcPr>
            <w:tcW w:w="4815" w:type="dxa"/>
            <w:vAlign w:val="center"/>
          </w:tcPr>
          <w:p w14:paraId="33967308" w14:textId="732D028E" w:rsidR="00E562B6" w:rsidRPr="00E562B6" w:rsidRDefault="00E562B6" w:rsidP="00E562B6">
            <w:pPr>
              <w:jc w:val="both"/>
              <w:rPr>
                <w:rFonts w:ascii="Arial" w:hAnsi="Arial" w:cs="Arial"/>
                <w:sz w:val="24"/>
              </w:rPr>
            </w:pPr>
            <w:r w:rsidRPr="00E562B6">
              <w:rPr>
                <w:rFonts w:ascii="Arial" w:hAnsi="Arial" w:cs="Arial"/>
                <w:sz w:val="24"/>
              </w:rPr>
              <w:t>требования к качеству тактильной поверхности изделия</w:t>
            </w:r>
          </w:p>
        </w:tc>
        <w:tc>
          <w:tcPr>
            <w:tcW w:w="4530" w:type="dxa"/>
            <w:vAlign w:val="center"/>
          </w:tcPr>
          <w:p w14:paraId="2DC7C835" w14:textId="77777777" w:rsidR="00E562B6" w:rsidRPr="008329D9" w:rsidRDefault="00E562B6" w:rsidP="00142D22">
            <w:pPr>
              <w:jc w:val="center"/>
              <w:rPr>
                <w:sz w:val="24"/>
              </w:rPr>
            </w:pPr>
            <w:r>
              <w:rPr>
                <w:sz w:val="24"/>
              </w:rPr>
              <w:t>…</w:t>
            </w:r>
          </w:p>
        </w:tc>
      </w:tr>
      <w:tr w:rsidR="00E562B6" w14:paraId="294877CF" w14:textId="77777777" w:rsidTr="00142D22">
        <w:trPr>
          <w:trHeight w:val="835"/>
        </w:trPr>
        <w:tc>
          <w:tcPr>
            <w:tcW w:w="4815" w:type="dxa"/>
            <w:vAlign w:val="center"/>
          </w:tcPr>
          <w:p w14:paraId="2F331DAE" w14:textId="31296490" w:rsidR="00E562B6" w:rsidRPr="00E562B6" w:rsidRDefault="00E562B6" w:rsidP="00E562B6">
            <w:pPr>
              <w:jc w:val="both"/>
              <w:rPr>
                <w:rFonts w:ascii="Arial" w:hAnsi="Arial" w:cs="Arial"/>
                <w:sz w:val="24"/>
              </w:rPr>
            </w:pPr>
            <w:r w:rsidRPr="00E562B6">
              <w:rPr>
                <w:rFonts w:ascii="Arial" w:hAnsi="Arial" w:cs="Arial"/>
                <w:sz w:val="24"/>
              </w:rPr>
              <w:t>требования к маркировке изделия</w:t>
            </w:r>
          </w:p>
        </w:tc>
        <w:tc>
          <w:tcPr>
            <w:tcW w:w="4530" w:type="dxa"/>
            <w:vAlign w:val="center"/>
          </w:tcPr>
          <w:p w14:paraId="5706571A" w14:textId="77777777" w:rsidR="00E562B6" w:rsidRPr="008329D9" w:rsidRDefault="00E562B6" w:rsidP="00142D22">
            <w:pPr>
              <w:jc w:val="center"/>
              <w:rPr>
                <w:sz w:val="24"/>
              </w:rPr>
            </w:pPr>
            <w:r>
              <w:rPr>
                <w:sz w:val="24"/>
              </w:rPr>
              <w:t>…</w:t>
            </w:r>
          </w:p>
        </w:tc>
      </w:tr>
      <w:tr w:rsidR="00E562B6" w14:paraId="14BE76EB" w14:textId="77777777" w:rsidTr="00142D22">
        <w:trPr>
          <w:trHeight w:val="727"/>
        </w:trPr>
        <w:tc>
          <w:tcPr>
            <w:tcW w:w="4815" w:type="dxa"/>
            <w:vAlign w:val="center"/>
          </w:tcPr>
          <w:p w14:paraId="5C29013C" w14:textId="58363896" w:rsidR="00E562B6" w:rsidRPr="00E562B6" w:rsidRDefault="00E562B6" w:rsidP="00E562B6">
            <w:pPr>
              <w:jc w:val="both"/>
              <w:rPr>
                <w:rFonts w:ascii="Arial" w:hAnsi="Arial" w:cs="Arial"/>
                <w:sz w:val="24"/>
              </w:rPr>
            </w:pPr>
            <w:r w:rsidRPr="00E562B6">
              <w:rPr>
                <w:rFonts w:ascii="Arial" w:hAnsi="Arial" w:cs="Arial"/>
                <w:sz w:val="24"/>
              </w:rPr>
              <w:t>требования к монтажу изделия</w:t>
            </w:r>
          </w:p>
        </w:tc>
        <w:tc>
          <w:tcPr>
            <w:tcW w:w="4530" w:type="dxa"/>
            <w:vAlign w:val="center"/>
          </w:tcPr>
          <w:p w14:paraId="2C214E1D" w14:textId="77777777" w:rsidR="00E562B6" w:rsidRPr="008329D9" w:rsidRDefault="00E562B6" w:rsidP="00142D22">
            <w:pPr>
              <w:jc w:val="center"/>
              <w:rPr>
                <w:sz w:val="24"/>
              </w:rPr>
            </w:pPr>
            <w:r>
              <w:rPr>
                <w:sz w:val="24"/>
              </w:rPr>
              <w:t>…</w:t>
            </w:r>
          </w:p>
        </w:tc>
      </w:tr>
      <w:tr w:rsidR="00E562B6" w14:paraId="2A13D0D5" w14:textId="77777777" w:rsidTr="00142D22">
        <w:trPr>
          <w:trHeight w:val="120"/>
        </w:trPr>
        <w:tc>
          <w:tcPr>
            <w:tcW w:w="9345" w:type="dxa"/>
            <w:gridSpan w:val="2"/>
            <w:tcBorders>
              <w:left w:val="single" w:sz="4" w:space="0" w:color="FFFFFF" w:themeColor="background1"/>
              <w:right w:val="single" w:sz="4" w:space="0" w:color="FFFFFF" w:themeColor="background1"/>
            </w:tcBorders>
          </w:tcPr>
          <w:p w14:paraId="6C5C4018" w14:textId="77777777" w:rsidR="00E562B6" w:rsidRPr="00E562B6" w:rsidRDefault="00E562B6" w:rsidP="00E562B6">
            <w:pPr>
              <w:jc w:val="both"/>
              <w:rPr>
                <w:rFonts w:ascii="Arial" w:hAnsi="Arial" w:cs="Arial"/>
                <w:sz w:val="16"/>
                <w:szCs w:val="16"/>
              </w:rPr>
            </w:pPr>
          </w:p>
        </w:tc>
      </w:tr>
      <w:tr w:rsidR="00E562B6" w14:paraId="0EA16C34" w14:textId="77777777" w:rsidTr="00142D22">
        <w:trPr>
          <w:trHeight w:val="395"/>
        </w:trPr>
        <w:tc>
          <w:tcPr>
            <w:tcW w:w="4815" w:type="dxa"/>
            <w:tcBorders>
              <w:top w:val="thickThinSmallGap" w:sz="24" w:space="0" w:color="auto"/>
              <w:left w:val="thickThinSmallGap" w:sz="24" w:space="0" w:color="FFFFFF" w:themeColor="background1"/>
            </w:tcBorders>
            <w:vAlign w:val="center"/>
          </w:tcPr>
          <w:p w14:paraId="553F3573" w14:textId="07AE13F9" w:rsidR="00E562B6" w:rsidRPr="00E562B6" w:rsidRDefault="00E562B6" w:rsidP="00E562B6">
            <w:pPr>
              <w:jc w:val="both"/>
              <w:rPr>
                <w:rFonts w:ascii="Arial" w:hAnsi="Arial" w:cs="Arial"/>
                <w:sz w:val="24"/>
              </w:rPr>
            </w:pPr>
            <w:r w:rsidRPr="00E562B6">
              <w:rPr>
                <w:rFonts w:ascii="Arial" w:hAnsi="Arial" w:cs="Arial"/>
                <w:sz w:val="24"/>
              </w:rPr>
              <w:t>комплектация</w:t>
            </w:r>
          </w:p>
        </w:tc>
        <w:tc>
          <w:tcPr>
            <w:tcW w:w="4530" w:type="dxa"/>
            <w:tcBorders>
              <w:top w:val="thickThinSmallGap" w:sz="24" w:space="0" w:color="auto"/>
              <w:right w:val="thickThinSmallGap" w:sz="24" w:space="0" w:color="FFFFFF" w:themeColor="background1"/>
            </w:tcBorders>
            <w:vAlign w:val="center"/>
          </w:tcPr>
          <w:p w14:paraId="74F24DD9" w14:textId="77777777" w:rsidR="00E562B6" w:rsidRPr="008329D9" w:rsidRDefault="00E562B6" w:rsidP="00142D22">
            <w:pPr>
              <w:jc w:val="center"/>
              <w:rPr>
                <w:sz w:val="24"/>
              </w:rPr>
            </w:pPr>
            <w:r>
              <w:rPr>
                <w:sz w:val="24"/>
              </w:rPr>
              <w:t>…</w:t>
            </w:r>
          </w:p>
        </w:tc>
      </w:tr>
      <w:tr w:rsidR="00E562B6" w14:paraId="748A9368" w14:textId="77777777" w:rsidTr="00142D22">
        <w:trPr>
          <w:trHeight w:val="411"/>
        </w:trPr>
        <w:tc>
          <w:tcPr>
            <w:tcW w:w="4815" w:type="dxa"/>
            <w:tcBorders>
              <w:left w:val="thickThinSmallGap" w:sz="24" w:space="0" w:color="FFFFFF" w:themeColor="background1"/>
              <w:bottom w:val="thinThickSmallGap" w:sz="24" w:space="0" w:color="auto"/>
            </w:tcBorders>
            <w:vAlign w:val="center"/>
          </w:tcPr>
          <w:p w14:paraId="61C0CFCB" w14:textId="23FCE7EB" w:rsidR="00E562B6" w:rsidRPr="00E562B6" w:rsidRDefault="00E562B6" w:rsidP="00E562B6">
            <w:pPr>
              <w:jc w:val="both"/>
              <w:rPr>
                <w:rFonts w:ascii="Arial" w:hAnsi="Arial" w:cs="Arial"/>
                <w:sz w:val="24"/>
              </w:rPr>
            </w:pPr>
            <w:r w:rsidRPr="00E562B6">
              <w:rPr>
                <w:rFonts w:ascii="Arial" w:hAnsi="Arial" w:cs="Arial"/>
                <w:sz w:val="24"/>
              </w:rPr>
              <w:t>гарантия качества</w:t>
            </w:r>
          </w:p>
        </w:tc>
        <w:tc>
          <w:tcPr>
            <w:tcW w:w="4530" w:type="dxa"/>
            <w:tcBorders>
              <w:bottom w:val="thinThickSmallGap" w:sz="24" w:space="0" w:color="auto"/>
              <w:right w:val="thickThinSmallGap" w:sz="24" w:space="0" w:color="FFFFFF" w:themeColor="background1"/>
            </w:tcBorders>
            <w:vAlign w:val="center"/>
          </w:tcPr>
          <w:p w14:paraId="3CF094D5" w14:textId="77777777" w:rsidR="00E562B6" w:rsidRPr="008329D9" w:rsidRDefault="00E562B6" w:rsidP="00142D22">
            <w:pPr>
              <w:jc w:val="center"/>
              <w:rPr>
                <w:sz w:val="24"/>
              </w:rPr>
            </w:pPr>
            <w:r>
              <w:rPr>
                <w:sz w:val="24"/>
              </w:rPr>
              <w:t>…</w:t>
            </w:r>
          </w:p>
        </w:tc>
      </w:tr>
    </w:tbl>
    <w:p w14:paraId="1E143A73" w14:textId="77777777" w:rsidR="00321C2C" w:rsidRDefault="00321C2C" w:rsidP="00892F14">
      <w:pPr>
        <w:rPr>
          <w:rFonts w:ascii="Arial" w:hAnsi="Arial" w:cs="Arial"/>
          <w:b/>
          <w:sz w:val="24"/>
        </w:rPr>
      </w:pPr>
    </w:p>
    <w:bookmarkEnd w:id="14"/>
    <w:p w14:paraId="68D1D0A3" w14:textId="77D8F507" w:rsidR="00AD1459" w:rsidRDefault="00AD1459">
      <w:pPr>
        <w:rPr>
          <w:rFonts w:ascii="Arial" w:hAnsi="Arial" w:cs="Arial"/>
          <w:b/>
          <w:sz w:val="24"/>
        </w:rPr>
      </w:pPr>
      <w:r>
        <w:rPr>
          <w:rFonts w:ascii="Arial" w:hAnsi="Arial" w:cs="Arial"/>
          <w:b/>
          <w:sz w:val="24"/>
        </w:rPr>
        <w:br w:type="page"/>
      </w:r>
    </w:p>
    <w:p w14:paraId="5636F511" w14:textId="77777777" w:rsidR="00AD1459" w:rsidRPr="00AD1459" w:rsidRDefault="00AD1459" w:rsidP="00AD1459">
      <w:pPr>
        <w:widowControl w:val="0"/>
        <w:pBdr>
          <w:top w:val="single" w:sz="4" w:space="1" w:color="auto"/>
          <w:bottom w:val="single" w:sz="4" w:space="1" w:color="auto"/>
        </w:pBdr>
        <w:tabs>
          <w:tab w:val="left" w:pos="709"/>
        </w:tabs>
        <w:spacing w:after="0" w:line="240" w:lineRule="auto"/>
        <w:contextualSpacing/>
        <w:jc w:val="both"/>
        <w:rPr>
          <w:rFonts w:ascii="Arial" w:hAnsi="Arial" w:cs="Arial"/>
          <w:bCs/>
          <w:sz w:val="24"/>
          <w:szCs w:val="24"/>
          <w:lang w:bidi="ru-RU"/>
        </w:rPr>
      </w:pPr>
      <w:r w:rsidRPr="00AD1459">
        <w:rPr>
          <w:rFonts w:ascii="Arial" w:hAnsi="Arial" w:cs="Arial"/>
          <w:bCs/>
          <w:sz w:val="24"/>
          <w:szCs w:val="24"/>
          <w:lang w:bidi="ru-RU"/>
        </w:rPr>
        <w:t xml:space="preserve">УДК 691/434—431:006.354       </w:t>
      </w:r>
      <w:r w:rsidRPr="00AD1459">
        <w:rPr>
          <w:rFonts w:ascii="Arial" w:hAnsi="Arial" w:cs="Arial"/>
          <w:bCs/>
          <w:sz w:val="24"/>
          <w:szCs w:val="24"/>
          <w:lang w:bidi="ru-RU"/>
        </w:rPr>
        <w:tab/>
      </w:r>
      <w:r w:rsidRPr="00AD1459">
        <w:rPr>
          <w:rFonts w:ascii="Arial" w:hAnsi="Arial" w:cs="Arial"/>
          <w:bCs/>
          <w:sz w:val="24"/>
          <w:szCs w:val="24"/>
          <w:lang w:bidi="ru-RU"/>
        </w:rPr>
        <w:tab/>
      </w:r>
      <w:r w:rsidRPr="00AD1459">
        <w:rPr>
          <w:rFonts w:ascii="Arial" w:hAnsi="Arial" w:cs="Arial"/>
          <w:bCs/>
          <w:sz w:val="24"/>
          <w:szCs w:val="24"/>
          <w:lang w:bidi="ru-RU"/>
        </w:rPr>
        <w:tab/>
      </w:r>
      <w:r w:rsidRPr="00AD1459">
        <w:rPr>
          <w:rFonts w:ascii="Arial" w:hAnsi="Arial" w:cs="Arial"/>
          <w:bCs/>
          <w:sz w:val="24"/>
          <w:szCs w:val="24"/>
          <w:lang w:bidi="ru-RU"/>
        </w:rPr>
        <w:tab/>
      </w:r>
      <w:r w:rsidRPr="00AD1459">
        <w:rPr>
          <w:rFonts w:ascii="Arial" w:hAnsi="Arial" w:cs="Arial"/>
          <w:bCs/>
          <w:sz w:val="24"/>
          <w:szCs w:val="24"/>
          <w:lang w:bidi="ru-RU"/>
        </w:rPr>
        <w:tab/>
        <w:t xml:space="preserve">           ОКС 11.180</w:t>
      </w:r>
    </w:p>
    <w:p w14:paraId="15647494" w14:textId="77777777" w:rsidR="00AD1459" w:rsidRPr="00AD1459" w:rsidRDefault="00AD1459" w:rsidP="00AD1459">
      <w:pPr>
        <w:widowControl w:val="0"/>
        <w:pBdr>
          <w:top w:val="single" w:sz="4" w:space="1" w:color="auto"/>
          <w:bottom w:val="single" w:sz="4" w:space="1" w:color="auto"/>
        </w:pBdr>
        <w:tabs>
          <w:tab w:val="left" w:pos="709"/>
        </w:tabs>
        <w:spacing w:after="0" w:line="240" w:lineRule="auto"/>
        <w:contextualSpacing/>
        <w:jc w:val="both"/>
        <w:rPr>
          <w:rFonts w:ascii="Arial" w:hAnsi="Arial" w:cs="Arial"/>
          <w:bCs/>
          <w:sz w:val="24"/>
          <w:szCs w:val="24"/>
          <w:lang w:bidi="ru-RU"/>
        </w:rPr>
      </w:pPr>
    </w:p>
    <w:p w14:paraId="297C413A" w14:textId="29C46512" w:rsidR="00AD1459" w:rsidRPr="00AD1459" w:rsidRDefault="00AD1459" w:rsidP="00AD1459">
      <w:pPr>
        <w:widowControl w:val="0"/>
        <w:pBdr>
          <w:top w:val="single" w:sz="4" w:space="1" w:color="auto"/>
          <w:bottom w:val="single" w:sz="4" w:space="1" w:color="auto"/>
        </w:pBdr>
        <w:tabs>
          <w:tab w:val="left" w:pos="709"/>
        </w:tabs>
        <w:spacing w:after="0" w:line="240" w:lineRule="auto"/>
        <w:contextualSpacing/>
        <w:jc w:val="both"/>
        <w:rPr>
          <w:rFonts w:ascii="Arial" w:hAnsi="Arial" w:cs="Arial"/>
          <w:bCs/>
          <w:sz w:val="24"/>
          <w:szCs w:val="24"/>
          <w:lang w:bidi="ru-RU"/>
        </w:rPr>
      </w:pPr>
      <w:r w:rsidRPr="00AD1459">
        <w:rPr>
          <w:rFonts w:ascii="Arial" w:hAnsi="Arial" w:cs="Arial"/>
          <w:bCs/>
          <w:sz w:val="24"/>
          <w:szCs w:val="24"/>
          <w:lang w:bidi="ru-RU"/>
        </w:rPr>
        <w:t>Ключевые слова: тактильные мнемосхемы и указатели</w:t>
      </w:r>
      <w:r>
        <w:rPr>
          <w:rFonts w:ascii="Arial" w:hAnsi="Arial" w:cs="Arial"/>
          <w:bCs/>
          <w:sz w:val="24"/>
          <w:szCs w:val="24"/>
          <w:lang w:bidi="ru-RU"/>
        </w:rPr>
        <w:t xml:space="preserve">, </w:t>
      </w:r>
      <w:r w:rsidRPr="00AD1459">
        <w:rPr>
          <w:rFonts w:ascii="Arial" w:hAnsi="Arial" w:cs="Arial"/>
          <w:bCs/>
          <w:sz w:val="24"/>
          <w:szCs w:val="24"/>
          <w:lang w:bidi="ru-RU"/>
        </w:rPr>
        <w:t>условия применения, разработка, производство, условия применения</w:t>
      </w:r>
    </w:p>
    <w:p w14:paraId="593D06A0" w14:textId="77777777" w:rsidR="00E562B6" w:rsidRDefault="00E562B6" w:rsidP="00892F14">
      <w:pPr>
        <w:rPr>
          <w:rFonts w:ascii="Arial" w:hAnsi="Arial" w:cs="Arial"/>
          <w:b/>
          <w:sz w:val="24"/>
        </w:rPr>
      </w:pPr>
    </w:p>
    <w:sectPr w:rsidR="00E562B6" w:rsidSect="00EF6D29">
      <w:headerReference w:type="default" r:id="rId12"/>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23BB6" w14:textId="77777777" w:rsidR="00142D22" w:rsidRDefault="00142D22" w:rsidP="00445D3A">
      <w:pPr>
        <w:spacing w:after="0" w:line="240" w:lineRule="auto"/>
      </w:pPr>
      <w:r>
        <w:separator/>
      </w:r>
    </w:p>
  </w:endnote>
  <w:endnote w:type="continuationSeparator" w:id="0">
    <w:p w14:paraId="00296C80" w14:textId="77777777" w:rsidR="00142D22" w:rsidRDefault="00142D22" w:rsidP="0044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963554"/>
      <w:docPartObj>
        <w:docPartGallery w:val="Page Numbers (Bottom of Page)"/>
        <w:docPartUnique/>
      </w:docPartObj>
    </w:sdtPr>
    <w:sdtEndPr/>
    <w:sdtContent>
      <w:p w14:paraId="13407ABB" w14:textId="7074A36D" w:rsidR="00822A71" w:rsidRDefault="00822A71" w:rsidP="008B478E">
        <w:pPr>
          <w:pStyle w:val="a5"/>
        </w:pPr>
        <w:r>
          <w:fldChar w:fldCharType="begin"/>
        </w:r>
        <w:r>
          <w:instrText>PAGE   \* MERGEFORMAT</w:instrText>
        </w:r>
        <w:r>
          <w:fldChar w:fldCharType="separate"/>
        </w:r>
        <w:r w:rsidR="009C7E13">
          <w:rPr>
            <w:noProof/>
          </w:rPr>
          <w:t>10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642982"/>
      <w:docPartObj>
        <w:docPartGallery w:val="Page Numbers (Bottom of Page)"/>
        <w:docPartUnique/>
      </w:docPartObj>
    </w:sdtPr>
    <w:sdtEndPr/>
    <w:sdtContent>
      <w:p w14:paraId="20936941" w14:textId="0C0CDDBE" w:rsidR="00822A71" w:rsidRDefault="00822A71">
        <w:pPr>
          <w:pStyle w:val="a5"/>
          <w:jc w:val="right"/>
        </w:pPr>
        <w:r>
          <w:fldChar w:fldCharType="begin"/>
        </w:r>
        <w:r>
          <w:instrText>PAGE   \* MERGEFORMAT</w:instrText>
        </w:r>
        <w:r>
          <w:fldChar w:fldCharType="separate"/>
        </w:r>
        <w:r w:rsidR="009C7E13">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386F0" w14:textId="77777777" w:rsidR="00142D22" w:rsidRDefault="00142D22" w:rsidP="00445D3A">
      <w:pPr>
        <w:spacing w:after="0" w:line="240" w:lineRule="auto"/>
      </w:pPr>
      <w:r>
        <w:separator/>
      </w:r>
    </w:p>
  </w:footnote>
  <w:footnote w:type="continuationSeparator" w:id="0">
    <w:p w14:paraId="4BC9F8F0" w14:textId="77777777" w:rsidR="00142D22" w:rsidRDefault="00142D22" w:rsidP="00445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F79E3" w14:textId="77777777" w:rsidR="00822A71" w:rsidRPr="00663342" w:rsidRDefault="00822A71" w:rsidP="008B478E">
    <w:pPr>
      <w:ind w:left="426" w:hanging="426"/>
      <w:rPr>
        <w:rFonts w:ascii="Arial" w:hAnsi="Arial" w:cs="Arial"/>
        <w:i/>
      </w:rPr>
    </w:pPr>
    <w:r w:rsidRPr="00663342">
      <w:rPr>
        <w:rFonts w:ascii="Arial" w:hAnsi="Arial" w:cs="Arial"/>
        <w:b/>
      </w:rPr>
      <w:t>ГОСТ Р</w:t>
    </w:r>
    <w:r w:rsidRPr="00663342">
      <w:rPr>
        <w:rFonts w:ascii="Arial" w:hAnsi="Arial" w:cs="Arial"/>
        <w:i/>
      </w:rPr>
      <w:t xml:space="preserve">—       </w:t>
    </w:r>
    <w:proofErr w:type="gramStart"/>
    <w:r w:rsidRPr="00663342">
      <w:rPr>
        <w:rFonts w:ascii="Arial" w:hAnsi="Arial" w:cs="Arial"/>
        <w:i/>
      </w:rPr>
      <w:t xml:space="preserve">   (</w:t>
    </w:r>
    <w:proofErr w:type="gramEnd"/>
    <w:r w:rsidRPr="00663342">
      <w:rPr>
        <w:rFonts w:ascii="Arial" w:hAnsi="Arial" w:cs="Arial"/>
        <w:i/>
      </w:rPr>
      <w:t>проект, первая редакция)</w:t>
    </w:r>
  </w:p>
  <w:p w14:paraId="5453FD56" w14:textId="77777777" w:rsidR="00822A71" w:rsidRDefault="00822A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617C7" w14:textId="6C94B4A3" w:rsidR="00822A71" w:rsidRPr="001650DB" w:rsidRDefault="00822A71" w:rsidP="003D11E2">
    <w:pPr>
      <w:pStyle w:val="a3"/>
      <w:rPr>
        <w:rFonts w:ascii="Arial" w:hAnsi="Arial" w:cs="Arial"/>
        <w:i/>
        <w:iCs/>
        <w:sz w:val="22"/>
        <w:szCs w:val="22"/>
      </w:rPr>
    </w:pPr>
    <w:r w:rsidRPr="003D11E2">
      <w:rPr>
        <w:rFonts w:ascii="Arial" w:hAnsi="Arial" w:cs="Arial"/>
        <w:bCs/>
        <w:sz w:val="22"/>
        <w:szCs w:val="22"/>
      </w:rPr>
      <w:t>ГОСТ Р</w:t>
    </w:r>
    <w:r w:rsidRPr="001650DB">
      <w:rPr>
        <w:rFonts w:ascii="Arial" w:hAnsi="Arial" w:cs="Arial"/>
        <w:b/>
        <w:sz w:val="22"/>
        <w:szCs w:val="22"/>
      </w:rPr>
      <w:t xml:space="preserve"> </w:t>
    </w:r>
    <w:r w:rsidRPr="001650DB">
      <w:rPr>
        <w:rFonts w:ascii="Arial" w:hAnsi="Arial" w:cs="Arial"/>
        <w:i/>
        <w:iCs/>
        <w:sz w:val="22"/>
        <w:szCs w:val="22"/>
      </w:rPr>
      <w:t>(проект, первая редакция)</w:t>
    </w:r>
  </w:p>
  <w:p w14:paraId="046B0DE1" w14:textId="77777777" w:rsidR="00822A71" w:rsidRDefault="00822A7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7693E" w14:textId="77777777" w:rsidR="00822A71" w:rsidRPr="001650DB" w:rsidRDefault="00822A71" w:rsidP="00EF6D29">
    <w:pPr>
      <w:pStyle w:val="a3"/>
      <w:jc w:val="right"/>
      <w:rPr>
        <w:rFonts w:ascii="Arial" w:hAnsi="Arial" w:cs="Arial"/>
        <w:i/>
        <w:iCs/>
        <w:sz w:val="22"/>
        <w:szCs w:val="22"/>
      </w:rPr>
    </w:pPr>
    <w:r w:rsidRPr="003D11E2">
      <w:rPr>
        <w:rFonts w:ascii="Arial" w:hAnsi="Arial" w:cs="Arial"/>
        <w:bCs/>
        <w:sz w:val="22"/>
        <w:szCs w:val="22"/>
      </w:rPr>
      <w:t>ГОСТ Р</w:t>
    </w:r>
    <w:r w:rsidRPr="001650DB">
      <w:rPr>
        <w:rFonts w:ascii="Arial" w:hAnsi="Arial" w:cs="Arial"/>
        <w:b/>
        <w:sz w:val="22"/>
        <w:szCs w:val="22"/>
      </w:rPr>
      <w:t xml:space="preserve"> </w:t>
    </w:r>
    <w:r w:rsidRPr="001650DB">
      <w:rPr>
        <w:rFonts w:ascii="Arial" w:hAnsi="Arial" w:cs="Arial"/>
        <w:i/>
        <w:iCs/>
        <w:sz w:val="22"/>
        <w:szCs w:val="22"/>
      </w:rPr>
      <w:t>(проект,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94AB4"/>
    <w:multiLevelType w:val="multilevel"/>
    <w:tmpl w:val="4EEA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12"/>
    <w:rsid w:val="00000697"/>
    <w:rsid w:val="00016DC1"/>
    <w:rsid w:val="00047C67"/>
    <w:rsid w:val="00064D1E"/>
    <w:rsid w:val="000733C3"/>
    <w:rsid w:val="000759C5"/>
    <w:rsid w:val="00091E98"/>
    <w:rsid w:val="0009358B"/>
    <w:rsid w:val="000A00D0"/>
    <w:rsid w:val="000B5BF9"/>
    <w:rsid w:val="000D0B9C"/>
    <w:rsid w:val="000D788D"/>
    <w:rsid w:val="000E08A4"/>
    <w:rsid w:val="000E0B97"/>
    <w:rsid w:val="0012192A"/>
    <w:rsid w:val="0013144B"/>
    <w:rsid w:val="00142D22"/>
    <w:rsid w:val="001650DB"/>
    <w:rsid w:val="0016526A"/>
    <w:rsid w:val="00194286"/>
    <w:rsid w:val="001A59B0"/>
    <w:rsid w:val="001B435A"/>
    <w:rsid w:val="001C333D"/>
    <w:rsid w:val="001F1045"/>
    <w:rsid w:val="001F2377"/>
    <w:rsid w:val="001F6581"/>
    <w:rsid w:val="0020311E"/>
    <w:rsid w:val="002062FA"/>
    <w:rsid w:val="00207571"/>
    <w:rsid w:val="00214C0E"/>
    <w:rsid w:val="002215EF"/>
    <w:rsid w:val="002312F0"/>
    <w:rsid w:val="00236140"/>
    <w:rsid w:val="00260330"/>
    <w:rsid w:val="00261D8A"/>
    <w:rsid w:val="00262C27"/>
    <w:rsid w:val="002762DE"/>
    <w:rsid w:val="00280E51"/>
    <w:rsid w:val="00287AD5"/>
    <w:rsid w:val="00290295"/>
    <w:rsid w:val="00293F8F"/>
    <w:rsid w:val="002D32C9"/>
    <w:rsid w:val="00307569"/>
    <w:rsid w:val="00310F2E"/>
    <w:rsid w:val="00321C2C"/>
    <w:rsid w:val="00330517"/>
    <w:rsid w:val="003353CC"/>
    <w:rsid w:val="00343602"/>
    <w:rsid w:val="00355AD8"/>
    <w:rsid w:val="003846E1"/>
    <w:rsid w:val="003B2C78"/>
    <w:rsid w:val="003B51C9"/>
    <w:rsid w:val="003B5F12"/>
    <w:rsid w:val="003B6C2F"/>
    <w:rsid w:val="003C1E19"/>
    <w:rsid w:val="003C3202"/>
    <w:rsid w:val="003D11E2"/>
    <w:rsid w:val="003D3C4C"/>
    <w:rsid w:val="003E1220"/>
    <w:rsid w:val="003E5BB5"/>
    <w:rsid w:val="003F0A9D"/>
    <w:rsid w:val="004016BA"/>
    <w:rsid w:val="004227A1"/>
    <w:rsid w:val="00424802"/>
    <w:rsid w:val="00435AC1"/>
    <w:rsid w:val="0044488B"/>
    <w:rsid w:val="0044582B"/>
    <w:rsid w:val="00445D3A"/>
    <w:rsid w:val="00455A62"/>
    <w:rsid w:val="0046043E"/>
    <w:rsid w:val="00471D6F"/>
    <w:rsid w:val="00485885"/>
    <w:rsid w:val="00490012"/>
    <w:rsid w:val="004A1677"/>
    <w:rsid w:val="004B1C84"/>
    <w:rsid w:val="004B5565"/>
    <w:rsid w:val="004D5899"/>
    <w:rsid w:val="004E0323"/>
    <w:rsid w:val="004E228B"/>
    <w:rsid w:val="004F27BF"/>
    <w:rsid w:val="004F483F"/>
    <w:rsid w:val="00500EB5"/>
    <w:rsid w:val="00507DE2"/>
    <w:rsid w:val="005162EE"/>
    <w:rsid w:val="00540220"/>
    <w:rsid w:val="00541C22"/>
    <w:rsid w:val="005644CB"/>
    <w:rsid w:val="005647EF"/>
    <w:rsid w:val="00567135"/>
    <w:rsid w:val="005763CF"/>
    <w:rsid w:val="00594816"/>
    <w:rsid w:val="005953ED"/>
    <w:rsid w:val="005A13C5"/>
    <w:rsid w:val="005A5A76"/>
    <w:rsid w:val="005B2BBB"/>
    <w:rsid w:val="005C3074"/>
    <w:rsid w:val="005C5707"/>
    <w:rsid w:val="005D27E9"/>
    <w:rsid w:val="005D7BCA"/>
    <w:rsid w:val="005F0292"/>
    <w:rsid w:val="005F1D70"/>
    <w:rsid w:val="005F1D89"/>
    <w:rsid w:val="005F389B"/>
    <w:rsid w:val="00601213"/>
    <w:rsid w:val="006027DA"/>
    <w:rsid w:val="00602C39"/>
    <w:rsid w:val="006035E7"/>
    <w:rsid w:val="00603861"/>
    <w:rsid w:val="00611436"/>
    <w:rsid w:val="00635D16"/>
    <w:rsid w:val="00656E08"/>
    <w:rsid w:val="00661050"/>
    <w:rsid w:val="00675B14"/>
    <w:rsid w:val="0068263A"/>
    <w:rsid w:val="00682CCC"/>
    <w:rsid w:val="00684D8F"/>
    <w:rsid w:val="00684EA2"/>
    <w:rsid w:val="0069279D"/>
    <w:rsid w:val="00693B3C"/>
    <w:rsid w:val="0069540A"/>
    <w:rsid w:val="00697235"/>
    <w:rsid w:val="006A0BE9"/>
    <w:rsid w:val="006B1B31"/>
    <w:rsid w:val="006B30BB"/>
    <w:rsid w:val="006D08A9"/>
    <w:rsid w:val="006E27EE"/>
    <w:rsid w:val="006E28EF"/>
    <w:rsid w:val="006E3EAB"/>
    <w:rsid w:val="006E6FC3"/>
    <w:rsid w:val="00701BBC"/>
    <w:rsid w:val="007074F2"/>
    <w:rsid w:val="00723794"/>
    <w:rsid w:val="00734CE3"/>
    <w:rsid w:val="00741451"/>
    <w:rsid w:val="0077346F"/>
    <w:rsid w:val="00797D37"/>
    <w:rsid w:val="007B2AEC"/>
    <w:rsid w:val="007C421E"/>
    <w:rsid w:val="007C5DAA"/>
    <w:rsid w:val="007D3C46"/>
    <w:rsid w:val="007E589D"/>
    <w:rsid w:val="007E75A2"/>
    <w:rsid w:val="007F0BA6"/>
    <w:rsid w:val="007F3433"/>
    <w:rsid w:val="00800D32"/>
    <w:rsid w:val="008019A2"/>
    <w:rsid w:val="00814288"/>
    <w:rsid w:val="00822A71"/>
    <w:rsid w:val="00824304"/>
    <w:rsid w:val="00825399"/>
    <w:rsid w:val="00852AC5"/>
    <w:rsid w:val="008536FD"/>
    <w:rsid w:val="008621A6"/>
    <w:rsid w:val="00863C00"/>
    <w:rsid w:val="0086739B"/>
    <w:rsid w:val="00886D94"/>
    <w:rsid w:val="008879F1"/>
    <w:rsid w:val="00892F14"/>
    <w:rsid w:val="00894FCA"/>
    <w:rsid w:val="008B478E"/>
    <w:rsid w:val="008B66FE"/>
    <w:rsid w:val="008B683A"/>
    <w:rsid w:val="008D1C8F"/>
    <w:rsid w:val="008D5EC6"/>
    <w:rsid w:val="008E1E7B"/>
    <w:rsid w:val="008E4A18"/>
    <w:rsid w:val="00904697"/>
    <w:rsid w:val="009215D5"/>
    <w:rsid w:val="009252DF"/>
    <w:rsid w:val="00930B7F"/>
    <w:rsid w:val="00934AC4"/>
    <w:rsid w:val="0094134F"/>
    <w:rsid w:val="00942BC9"/>
    <w:rsid w:val="00961F6D"/>
    <w:rsid w:val="00964F70"/>
    <w:rsid w:val="00974ACD"/>
    <w:rsid w:val="0098793C"/>
    <w:rsid w:val="0099543A"/>
    <w:rsid w:val="009A243D"/>
    <w:rsid w:val="009A3B02"/>
    <w:rsid w:val="009A6EE9"/>
    <w:rsid w:val="009B27F9"/>
    <w:rsid w:val="009B2D6E"/>
    <w:rsid w:val="009C1F8F"/>
    <w:rsid w:val="009C7E13"/>
    <w:rsid w:val="009D4C26"/>
    <w:rsid w:val="009E0430"/>
    <w:rsid w:val="009E4635"/>
    <w:rsid w:val="009E49F5"/>
    <w:rsid w:val="009E6F98"/>
    <w:rsid w:val="009F1115"/>
    <w:rsid w:val="00A131E8"/>
    <w:rsid w:val="00A17048"/>
    <w:rsid w:val="00A43DEB"/>
    <w:rsid w:val="00A440C5"/>
    <w:rsid w:val="00A63A49"/>
    <w:rsid w:val="00A87106"/>
    <w:rsid w:val="00AA6919"/>
    <w:rsid w:val="00AA7866"/>
    <w:rsid w:val="00AB4005"/>
    <w:rsid w:val="00AC0177"/>
    <w:rsid w:val="00AC3A19"/>
    <w:rsid w:val="00AC6406"/>
    <w:rsid w:val="00AD1459"/>
    <w:rsid w:val="00AD18E3"/>
    <w:rsid w:val="00AE3B77"/>
    <w:rsid w:val="00AF6FB9"/>
    <w:rsid w:val="00B10498"/>
    <w:rsid w:val="00B11A50"/>
    <w:rsid w:val="00B41659"/>
    <w:rsid w:val="00B43ACD"/>
    <w:rsid w:val="00B512D8"/>
    <w:rsid w:val="00B732AB"/>
    <w:rsid w:val="00B8312E"/>
    <w:rsid w:val="00B862ED"/>
    <w:rsid w:val="00B97A79"/>
    <w:rsid w:val="00BA70BF"/>
    <w:rsid w:val="00BC612B"/>
    <w:rsid w:val="00BC61E7"/>
    <w:rsid w:val="00BD6047"/>
    <w:rsid w:val="00C05236"/>
    <w:rsid w:val="00C078D6"/>
    <w:rsid w:val="00C14500"/>
    <w:rsid w:val="00C31749"/>
    <w:rsid w:val="00C46569"/>
    <w:rsid w:val="00C65D61"/>
    <w:rsid w:val="00C67FDB"/>
    <w:rsid w:val="00C821F3"/>
    <w:rsid w:val="00C8423C"/>
    <w:rsid w:val="00C9247A"/>
    <w:rsid w:val="00C96011"/>
    <w:rsid w:val="00C967F8"/>
    <w:rsid w:val="00CB21D3"/>
    <w:rsid w:val="00CB4ADE"/>
    <w:rsid w:val="00CB77F5"/>
    <w:rsid w:val="00CB78D6"/>
    <w:rsid w:val="00CC3925"/>
    <w:rsid w:val="00CC6BDA"/>
    <w:rsid w:val="00CD01CB"/>
    <w:rsid w:val="00CD0498"/>
    <w:rsid w:val="00CD1DE1"/>
    <w:rsid w:val="00CE176A"/>
    <w:rsid w:val="00CE1C4E"/>
    <w:rsid w:val="00CF5D4B"/>
    <w:rsid w:val="00D16CC9"/>
    <w:rsid w:val="00D25044"/>
    <w:rsid w:val="00D47A33"/>
    <w:rsid w:val="00D664CA"/>
    <w:rsid w:val="00D71DFA"/>
    <w:rsid w:val="00D8200E"/>
    <w:rsid w:val="00D945FE"/>
    <w:rsid w:val="00DC2D5E"/>
    <w:rsid w:val="00DC65B3"/>
    <w:rsid w:val="00DD1CBA"/>
    <w:rsid w:val="00DF037A"/>
    <w:rsid w:val="00DF1377"/>
    <w:rsid w:val="00DF1878"/>
    <w:rsid w:val="00E2286E"/>
    <w:rsid w:val="00E32C42"/>
    <w:rsid w:val="00E340D4"/>
    <w:rsid w:val="00E362C5"/>
    <w:rsid w:val="00E467BA"/>
    <w:rsid w:val="00E562B6"/>
    <w:rsid w:val="00E56696"/>
    <w:rsid w:val="00E63ADF"/>
    <w:rsid w:val="00E652F2"/>
    <w:rsid w:val="00E755DD"/>
    <w:rsid w:val="00E76937"/>
    <w:rsid w:val="00E805A9"/>
    <w:rsid w:val="00E81BD8"/>
    <w:rsid w:val="00E86D91"/>
    <w:rsid w:val="00EA70E4"/>
    <w:rsid w:val="00EB1C49"/>
    <w:rsid w:val="00EB22AB"/>
    <w:rsid w:val="00EB6DFB"/>
    <w:rsid w:val="00EC671C"/>
    <w:rsid w:val="00ED0C67"/>
    <w:rsid w:val="00EE470F"/>
    <w:rsid w:val="00EE6A59"/>
    <w:rsid w:val="00EF6D29"/>
    <w:rsid w:val="00F01694"/>
    <w:rsid w:val="00F03D88"/>
    <w:rsid w:val="00F0650B"/>
    <w:rsid w:val="00F32B6D"/>
    <w:rsid w:val="00F36A58"/>
    <w:rsid w:val="00F442FA"/>
    <w:rsid w:val="00F559C8"/>
    <w:rsid w:val="00F65402"/>
    <w:rsid w:val="00F850CD"/>
    <w:rsid w:val="00F95124"/>
    <w:rsid w:val="00FA0677"/>
    <w:rsid w:val="00FA53F8"/>
    <w:rsid w:val="00FA666D"/>
    <w:rsid w:val="00FE414F"/>
    <w:rsid w:val="00FF2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7115300"/>
  <w15:chartTrackingRefBased/>
  <w15:docId w15:val="{1324338D-1AF2-4444-B1C3-699EC9C7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885"/>
    <w:rPr>
      <w:rFonts w:ascii="Times New Roman" w:eastAsia="Times New Roman" w:hAnsi="Times New Roman" w:cs="Times New Roman"/>
      <w:sz w:val="20"/>
      <w:szCs w:val="20"/>
      <w:lang w:eastAsia="ru-RU"/>
    </w:rPr>
  </w:style>
  <w:style w:type="paragraph" w:styleId="1">
    <w:name w:val="heading 1"/>
    <w:basedOn w:val="a"/>
    <w:next w:val="0"/>
    <w:link w:val="10"/>
    <w:uiPriority w:val="99"/>
    <w:qFormat/>
    <w:rsid w:val="00CC6BDA"/>
    <w:pPr>
      <w:keepNext/>
      <w:spacing w:before="100" w:beforeAutospacing="1" w:after="100" w:afterAutospacing="1"/>
      <w:outlineLvl w:val="0"/>
    </w:pPr>
    <w:rPr>
      <w:rFonts w:ascii="Arial" w:eastAsia="Calibri" w:hAnsi="Arial"/>
      <w:b/>
      <w:bCs/>
      <w:kern w:val="36"/>
      <w:sz w:val="32"/>
      <w:szCs w:val="48"/>
    </w:rPr>
  </w:style>
  <w:style w:type="paragraph" w:styleId="2">
    <w:name w:val="heading 2"/>
    <w:basedOn w:val="a"/>
    <w:next w:val="a"/>
    <w:link w:val="20"/>
    <w:uiPriority w:val="9"/>
    <w:semiHidden/>
    <w:unhideWhenUsed/>
    <w:qFormat/>
    <w:rsid w:val="003B6C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016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C6BDA"/>
    <w:rPr>
      <w:rFonts w:ascii="Arial" w:eastAsia="Calibri" w:hAnsi="Arial" w:cs="Times New Roman"/>
      <w:b/>
      <w:bCs/>
      <w:kern w:val="36"/>
      <w:sz w:val="32"/>
      <w:szCs w:val="48"/>
      <w:lang w:eastAsia="ru-RU"/>
    </w:rPr>
  </w:style>
  <w:style w:type="paragraph" w:styleId="a3">
    <w:name w:val="header"/>
    <w:basedOn w:val="a"/>
    <w:link w:val="a4"/>
    <w:uiPriority w:val="99"/>
    <w:rsid w:val="00CC6BDA"/>
    <w:pPr>
      <w:tabs>
        <w:tab w:val="center" w:pos="4677"/>
        <w:tab w:val="right" w:pos="9355"/>
      </w:tabs>
    </w:pPr>
  </w:style>
  <w:style w:type="character" w:customStyle="1" w:styleId="a4">
    <w:name w:val="Верхний колонтитул Знак"/>
    <w:basedOn w:val="a0"/>
    <w:link w:val="a3"/>
    <w:uiPriority w:val="99"/>
    <w:rsid w:val="00CC6BDA"/>
    <w:rPr>
      <w:rFonts w:ascii="Times New Roman" w:eastAsia="Times New Roman" w:hAnsi="Times New Roman" w:cs="Times New Roman"/>
      <w:sz w:val="20"/>
      <w:szCs w:val="20"/>
      <w:lang w:eastAsia="ru-RU"/>
    </w:rPr>
  </w:style>
  <w:style w:type="paragraph" w:styleId="a5">
    <w:name w:val="footer"/>
    <w:basedOn w:val="a"/>
    <w:link w:val="a6"/>
    <w:uiPriority w:val="99"/>
    <w:rsid w:val="00CC6BDA"/>
    <w:pPr>
      <w:tabs>
        <w:tab w:val="center" w:pos="4677"/>
        <w:tab w:val="right" w:pos="9355"/>
      </w:tabs>
    </w:pPr>
  </w:style>
  <w:style w:type="character" w:customStyle="1" w:styleId="a6">
    <w:name w:val="Нижний колонтитул Знак"/>
    <w:basedOn w:val="a0"/>
    <w:link w:val="a5"/>
    <w:uiPriority w:val="99"/>
    <w:rsid w:val="00CC6BDA"/>
    <w:rPr>
      <w:rFonts w:ascii="Times New Roman" w:eastAsia="Times New Roman" w:hAnsi="Times New Roman" w:cs="Times New Roman"/>
      <w:sz w:val="20"/>
      <w:szCs w:val="20"/>
      <w:lang w:eastAsia="ru-RU"/>
    </w:rPr>
  </w:style>
  <w:style w:type="paragraph" w:customStyle="1" w:styleId="0">
    <w:name w:val="Обычный_0"/>
    <w:basedOn w:val="a"/>
    <w:uiPriority w:val="99"/>
    <w:qFormat/>
    <w:rsid w:val="00CC6BDA"/>
    <w:pPr>
      <w:keepLines/>
      <w:widowControl w:val="0"/>
      <w:autoSpaceDE w:val="0"/>
      <w:autoSpaceDN w:val="0"/>
      <w:adjustRightInd w:val="0"/>
      <w:spacing w:before="120" w:after="120"/>
      <w:ind w:right="91"/>
      <w:jc w:val="both"/>
    </w:pPr>
    <w:rPr>
      <w:rFonts w:ascii="Arial" w:hAnsi="Arial" w:cs="Arial"/>
      <w:sz w:val="22"/>
      <w:lang w:eastAsia="en-US"/>
    </w:rPr>
  </w:style>
  <w:style w:type="paragraph" w:styleId="a7">
    <w:name w:val="Normal (Web)"/>
    <w:basedOn w:val="a"/>
    <w:uiPriority w:val="99"/>
    <w:semiHidden/>
    <w:rsid w:val="00445D3A"/>
    <w:pPr>
      <w:spacing w:before="100" w:beforeAutospacing="1" w:after="100" w:afterAutospacing="1"/>
    </w:pPr>
    <w:rPr>
      <w:rFonts w:eastAsia="Calibri"/>
      <w:sz w:val="24"/>
      <w:szCs w:val="24"/>
    </w:rPr>
  </w:style>
  <w:style w:type="character" w:customStyle="1" w:styleId="a8">
    <w:name w:val="Основной текст_"/>
    <w:link w:val="11"/>
    <w:uiPriority w:val="99"/>
    <w:locked/>
    <w:rsid w:val="00FE414F"/>
    <w:rPr>
      <w:shd w:val="clear" w:color="auto" w:fill="FFFFFF"/>
    </w:rPr>
  </w:style>
  <w:style w:type="paragraph" w:customStyle="1" w:styleId="11">
    <w:name w:val="Основной текст1"/>
    <w:basedOn w:val="a"/>
    <w:link w:val="a8"/>
    <w:uiPriority w:val="99"/>
    <w:rsid w:val="00FE414F"/>
    <w:pPr>
      <w:widowControl w:val="0"/>
      <w:shd w:val="clear" w:color="auto" w:fill="FFFFFF"/>
      <w:spacing w:after="240" w:line="240" w:lineRule="atLeast"/>
      <w:ind w:hanging="900"/>
      <w:jc w:val="center"/>
    </w:pPr>
    <w:rPr>
      <w:rFonts w:asciiTheme="minorHAnsi" w:eastAsiaTheme="minorHAnsi" w:hAnsiTheme="minorHAnsi" w:cstheme="minorBidi"/>
      <w:sz w:val="22"/>
      <w:szCs w:val="22"/>
      <w:shd w:val="clear" w:color="auto" w:fill="FFFFFF"/>
      <w:lang w:eastAsia="en-US"/>
    </w:rPr>
  </w:style>
  <w:style w:type="character" w:styleId="a9">
    <w:name w:val="Strong"/>
    <w:basedOn w:val="a0"/>
    <w:uiPriority w:val="99"/>
    <w:qFormat/>
    <w:rsid w:val="00FE414F"/>
    <w:rPr>
      <w:rFonts w:cs="Times New Roman"/>
      <w:b/>
      <w:bCs/>
    </w:rPr>
  </w:style>
  <w:style w:type="character" w:customStyle="1" w:styleId="w">
    <w:name w:val="w"/>
    <w:basedOn w:val="a0"/>
    <w:uiPriority w:val="99"/>
    <w:rsid w:val="00FE414F"/>
    <w:rPr>
      <w:rFonts w:cs="Times New Roman"/>
    </w:rPr>
  </w:style>
  <w:style w:type="paragraph" w:styleId="aa">
    <w:name w:val="No Spacing"/>
    <w:uiPriority w:val="1"/>
    <w:qFormat/>
    <w:rsid w:val="00FA666D"/>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3B6C2F"/>
    <w:rPr>
      <w:rFonts w:asciiTheme="majorHAnsi" w:eastAsiaTheme="majorEastAsia" w:hAnsiTheme="majorHAnsi" w:cstheme="majorBidi"/>
      <w:color w:val="2F5496" w:themeColor="accent1" w:themeShade="BF"/>
      <w:sz w:val="26"/>
      <w:szCs w:val="26"/>
      <w:lang w:eastAsia="ru-RU"/>
    </w:rPr>
  </w:style>
  <w:style w:type="character" w:styleId="ab">
    <w:name w:val="Hyperlink"/>
    <w:basedOn w:val="a0"/>
    <w:uiPriority w:val="99"/>
    <w:unhideWhenUsed/>
    <w:rsid w:val="00290295"/>
    <w:rPr>
      <w:color w:val="0563C1" w:themeColor="hyperlink"/>
      <w:u w:val="single"/>
    </w:rPr>
  </w:style>
  <w:style w:type="character" w:customStyle="1" w:styleId="12">
    <w:name w:val="Неразрешенное упоминание1"/>
    <w:basedOn w:val="a0"/>
    <w:uiPriority w:val="99"/>
    <w:semiHidden/>
    <w:unhideWhenUsed/>
    <w:rsid w:val="00290295"/>
    <w:rPr>
      <w:color w:val="605E5C"/>
      <w:shd w:val="clear" w:color="auto" w:fill="E1DFDD"/>
    </w:rPr>
  </w:style>
  <w:style w:type="paragraph" w:customStyle="1" w:styleId="formattext">
    <w:name w:val="formattext"/>
    <w:basedOn w:val="a"/>
    <w:rsid w:val="00A17048"/>
    <w:pPr>
      <w:spacing w:before="100" w:beforeAutospacing="1" w:after="100" w:afterAutospacing="1" w:line="240" w:lineRule="auto"/>
    </w:pPr>
    <w:rPr>
      <w:sz w:val="24"/>
      <w:szCs w:val="24"/>
    </w:rPr>
  </w:style>
  <w:style w:type="character" w:customStyle="1" w:styleId="30">
    <w:name w:val="Заголовок 3 Знак"/>
    <w:basedOn w:val="a0"/>
    <w:link w:val="3"/>
    <w:uiPriority w:val="9"/>
    <w:semiHidden/>
    <w:rsid w:val="004016BA"/>
    <w:rPr>
      <w:rFonts w:asciiTheme="majorHAnsi" w:eastAsiaTheme="majorEastAsia" w:hAnsiTheme="majorHAnsi" w:cstheme="majorBidi"/>
      <w:color w:val="1F3763" w:themeColor="accent1" w:themeShade="7F"/>
      <w:sz w:val="24"/>
      <w:szCs w:val="24"/>
      <w:lang w:eastAsia="ru-RU"/>
    </w:rPr>
  </w:style>
  <w:style w:type="paragraph" w:customStyle="1" w:styleId="ac">
    <w:name w:val="Заголовок приложения"/>
    <w:basedOn w:val="0"/>
    <w:next w:val="0"/>
    <w:uiPriority w:val="99"/>
    <w:rsid w:val="004016BA"/>
    <w:pPr>
      <w:keepNext/>
      <w:pageBreakBefore/>
      <w:spacing w:line="240" w:lineRule="auto"/>
      <w:jc w:val="center"/>
      <w:outlineLvl w:val="0"/>
    </w:pPr>
    <w:rPr>
      <w:b/>
    </w:rPr>
  </w:style>
  <w:style w:type="table" w:styleId="ad">
    <w:name w:val="Table Grid"/>
    <w:basedOn w:val="a1"/>
    <w:uiPriority w:val="39"/>
    <w:rsid w:val="004016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important">
    <w:name w:val="doc__title_important"/>
    <w:basedOn w:val="a0"/>
    <w:rsid w:val="005A13C5"/>
  </w:style>
  <w:style w:type="paragraph" w:customStyle="1" w:styleId="ConsPlusNormal">
    <w:name w:val="ConsPlusNormal"/>
    <w:rsid w:val="00EB22A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e">
    <w:name w:val="Balloon Text"/>
    <w:basedOn w:val="a"/>
    <w:link w:val="af"/>
    <w:uiPriority w:val="99"/>
    <w:semiHidden/>
    <w:unhideWhenUsed/>
    <w:rsid w:val="009252D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252DF"/>
    <w:rPr>
      <w:rFonts w:ascii="Segoe UI" w:eastAsia="Times New Roman" w:hAnsi="Segoe UI" w:cs="Segoe UI"/>
      <w:sz w:val="18"/>
      <w:szCs w:val="18"/>
      <w:lang w:eastAsia="ru-RU"/>
    </w:rPr>
  </w:style>
  <w:style w:type="paragraph" w:customStyle="1" w:styleId="13">
    <w:name w:val="Стиль1"/>
    <w:basedOn w:val="a"/>
    <w:link w:val="14"/>
    <w:qFormat/>
    <w:rsid w:val="00DC2D5E"/>
    <w:pPr>
      <w:suppressAutoHyphens/>
      <w:kinsoku w:val="0"/>
      <w:overflowPunct w:val="0"/>
      <w:autoSpaceDE w:val="0"/>
      <w:autoSpaceDN w:val="0"/>
      <w:adjustRightInd w:val="0"/>
      <w:spacing w:after="0" w:line="360" w:lineRule="auto"/>
      <w:ind w:firstLine="709"/>
      <w:jc w:val="both"/>
    </w:pPr>
    <w:rPr>
      <w:rFonts w:ascii="Arial" w:hAnsi="Arial" w:cs="Arial"/>
      <w:spacing w:val="-3"/>
      <w:sz w:val="24"/>
      <w:szCs w:val="24"/>
    </w:rPr>
  </w:style>
  <w:style w:type="character" w:customStyle="1" w:styleId="14">
    <w:name w:val="Стиль1 Знак"/>
    <w:basedOn w:val="a0"/>
    <w:link w:val="13"/>
    <w:rsid w:val="00DC2D5E"/>
    <w:rPr>
      <w:rFonts w:ascii="Arial" w:eastAsia="Times New Roman" w:hAnsi="Arial" w:cs="Arial"/>
      <w:spacing w:val="-3"/>
      <w:sz w:val="24"/>
      <w:szCs w:val="24"/>
      <w:lang w:eastAsia="ru-RU"/>
    </w:rPr>
  </w:style>
  <w:style w:type="character" w:styleId="af0">
    <w:name w:val="annotation reference"/>
    <w:basedOn w:val="a0"/>
    <w:uiPriority w:val="99"/>
    <w:semiHidden/>
    <w:unhideWhenUsed/>
    <w:rsid w:val="00E652F2"/>
    <w:rPr>
      <w:sz w:val="16"/>
      <w:szCs w:val="16"/>
    </w:rPr>
  </w:style>
  <w:style w:type="paragraph" w:styleId="af1">
    <w:name w:val="annotation text"/>
    <w:basedOn w:val="a"/>
    <w:link w:val="af2"/>
    <w:uiPriority w:val="99"/>
    <w:semiHidden/>
    <w:unhideWhenUsed/>
    <w:rsid w:val="00E652F2"/>
    <w:pPr>
      <w:spacing w:line="240" w:lineRule="auto"/>
    </w:pPr>
  </w:style>
  <w:style w:type="character" w:customStyle="1" w:styleId="af2">
    <w:name w:val="Текст примечания Знак"/>
    <w:basedOn w:val="a0"/>
    <w:link w:val="af1"/>
    <w:uiPriority w:val="99"/>
    <w:semiHidden/>
    <w:rsid w:val="00E652F2"/>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E652F2"/>
    <w:rPr>
      <w:b/>
      <w:bCs/>
    </w:rPr>
  </w:style>
  <w:style w:type="character" w:customStyle="1" w:styleId="af4">
    <w:name w:val="Тема примечания Знак"/>
    <w:basedOn w:val="af2"/>
    <w:link w:val="af3"/>
    <w:uiPriority w:val="99"/>
    <w:semiHidden/>
    <w:rsid w:val="00E652F2"/>
    <w:rPr>
      <w:rFonts w:ascii="Times New Roman" w:eastAsia="Times New Roman" w:hAnsi="Times New Roman" w:cs="Times New Roman"/>
      <w:b/>
      <w:bCs/>
      <w:sz w:val="20"/>
      <w:szCs w:val="20"/>
      <w:lang w:eastAsia="ru-RU"/>
    </w:rPr>
  </w:style>
  <w:style w:type="table" w:styleId="21">
    <w:name w:val="Plain Table 2"/>
    <w:basedOn w:val="a1"/>
    <w:uiPriority w:val="42"/>
    <w:rsid w:val="00934AC4"/>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6926">
      <w:bodyDiv w:val="1"/>
      <w:marLeft w:val="0"/>
      <w:marRight w:val="0"/>
      <w:marTop w:val="0"/>
      <w:marBottom w:val="0"/>
      <w:divBdr>
        <w:top w:val="none" w:sz="0" w:space="0" w:color="auto"/>
        <w:left w:val="none" w:sz="0" w:space="0" w:color="auto"/>
        <w:bottom w:val="none" w:sz="0" w:space="0" w:color="auto"/>
        <w:right w:val="none" w:sz="0" w:space="0" w:color="auto"/>
      </w:divBdr>
    </w:div>
    <w:div w:id="230627238">
      <w:bodyDiv w:val="1"/>
      <w:marLeft w:val="0"/>
      <w:marRight w:val="0"/>
      <w:marTop w:val="0"/>
      <w:marBottom w:val="0"/>
      <w:divBdr>
        <w:top w:val="none" w:sz="0" w:space="0" w:color="auto"/>
        <w:left w:val="none" w:sz="0" w:space="0" w:color="auto"/>
        <w:bottom w:val="none" w:sz="0" w:space="0" w:color="auto"/>
        <w:right w:val="none" w:sz="0" w:space="0" w:color="auto"/>
      </w:divBdr>
    </w:div>
    <w:div w:id="287667223">
      <w:bodyDiv w:val="1"/>
      <w:marLeft w:val="0"/>
      <w:marRight w:val="0"/>
      <w:marTop w:val="0"/>
      <w:marBottom w:val="0"/>
      <w:divBdr>
        <w:top w:val="none" w:sz="0" w:space="0" w:color="auto"/>
        <w:left w:val="none" w:sz="0" w:space="0" w:color="auto"/>
        <w:bottom w:val="none" w:sz="0" w:space="0" w:color="auto"/>
        <w:right w:val="none" w:sz="0" w:space="0" w:color="auto"/>
      </w:divBdr>
    </w:div>
    <w:div w:id="398019190">
      <w:bodyDiv w:val="1"/>
      <w:marLeft w:val="0"/>
      <w:marRight w:val="0"/>
      <w:marTop w:val="0"/>
      <w:marBottom w:val="0"/>
      <w:divBdr>
        <w:top w:val="none" w:sz="0" w:space="0" w:color="auto"/>
        <w:left w:val="none" w:sz="0" w:space="0" w:color="auto"/>
        <w:bottom w:val="none" w:sz="0" w:space="0" w:color="auto"/>
        <w:right w:val="none" w:sz="0" w:space="0" w:color="auto"/>
      </w:divBdr>
    </w:div>
    <w:div w:id="423041573">
      <w:bodyDiv w:val="1"/>
      <w:marLeft w:val="0"/>
      <w:marRight w:val="0"/>
      <w:marTop w:val="0"/>
      <w:marBottom w:val="0"/>
      <w:divBdr>
        <w:top w:val="none" w:sz="0" w:space="0" w:color="auto"/>
        <w:left w:val="none" w:sz="0" w:space="0" w:color="auto"/>
        <w:bottom w:val="none" w:sz="0" w:space="0" w:color="auto"/>
        <w:right w:val="none" w:sz="0" w:space="0" w:color="auto"/>
      </w:divBdr>
    </w:div>
    <w:div w:id="450249224">
      <w:bodyDiv w:val="1"/>
      <w:marLeft w:val="0"/>
      <w:marRight w:val="0"/>
      <w:marTop w:val="0"/>
      <w:marBottom w:val="0"/>
      <w:divBdr>
        <w:top w:val="none" w:sz="0" w:space="0" w:color="auto"/>
        <w:left w:val="none" w:sz="0" w:space="0" w:color="auto"/>
        <w:bottom w:val="none" w:sz="0" w:space="0" w:color="auto"/>
        <w:right w:val="none" w:sz="0" w:space="0" w:color="auto"/>
      </w:divBdr>
    </w:div>
    <w:div w:id="580065580">
      <w:bodyDiv w:val="1"/>
      <w:marLeft w:val="0"/>
      <w:marRight w:val="0"/>
      <w:marTop w:val="0"/>
      <w:marBottom w:val="0"/>
      <w:divBdr>
        <w:top w:val="none" w:sz="0" w:space="0" w:color="auto"/>
        <w:left w:val="none" w:sz="0" w:space="0" w:color="auto"/>
        <w:bottom w:val="none" w:sz="0" w:space="0" w:color="auto"/>
        <w:right w:val="none" w:sz="0" w:space="0" w:color="auto"/>
      </w:divBdr>
    </w:div>
    <w:div w:id="720786777">
      <w:bodyDiv w:val="1"/>
      <w:marLeft w:val="0"/>
      <w:marRight w:val="0"/>
      <w:marTop w:val="0"/>
      <w:marBottom w:val="0"/>
      <w:divBdr>
        <w:top w:val="none" w:sz="0" w:space="0" w:color="auto"/>
        <w:left w:val="none" w:sz="0" w:space="0" w:color="auto"/>
        <w:bottom w:val="none" w:sz="0" w:space="0" w:color="auto"/>
        <w:right w:val="none" w:sz="0" w:space="0" w:color="auto"/>
      </w:divBdr>
    </w:div>
    <w:div w:id="723136393">
      <w:bodyDiv w:val="1"/>
      <w:marLeft w:val="0"/>
      <w:marRight w:val="0"/>
      <w:marTop w:val="0"/>
      <w:marBottom w:val="0"/>
      <w:divBdr>
        <w:top w:val="none" w:sz="0" w:space="0" w:color="auto"/>
        <w:left w:val="none" w:sz="0" w:space="0" w:color="auto"/>
        <w:bottom w:val="none" w:sz="0" w:space="0" w:color="auto"/>
        <w:right w:val="none" w:sz="0" w:space="0" w:color="auto"/>
      </w:divBdr>
    </w:div>
    <w:div w:id="914433150">
      <w:bodyDiv w:val="1"/>
      <w:marLeft w:val="0"/>
      <w:marRight w:val="0"/>
      <w:marTop w:val="0"/>
      <w:marBottom w:val="0"/>
      <w:divBdr>
        <w:top w:val="none" w:sz="0" w:space="0" w:color="auto"/>
        <w:left w:val="none" w:sz="0" w:space="0" w:color="auto"/>
        <w:bottom w:val="none" w:sz="0" w:space="0" w:color="auto"/>
        <w:right w:val="none" w:sz="0" w:space="0" w:color="auto"/>
      </w:divBdr>
    </w:div>
    <w:div w:id="960578502">
      <w:bodyDiv w:val="1"/>
      <w:marLeft w:val="0"/>
      <w:marRight w:val="0"/>
      <w:marTop w:val="0"/>
      <w:marBottom w:val="0"/>
      <w:divBdr>
        <w:top w:val="none" w:sz="0" w:space="0" w:color="auto"/>
        <w:left w:val="none" w:sz="0" w:space="0" w:color="auto"/>
        <w:bottom w:val="none" w:sz="0" w:space="0" w:color="auto"/>
        <w:right w:val="none" w:sz="0" w:space="0" w:color="auto"/>
      </w:divBdr>
    </w:div>
    <w:div w:id="1104880361">
      <w:bodyDiv w:val="1"/>
      <w:marLeft w:val="0"/>
      <w:marRight w:val="0"/>
      <w:marTop w:val="0"/>
      <w:marBottom w:val="0"/>
      <w:divBdr>
        <w:top w:val="none" w:sz="0" w:space="0" w:color="auto"/>
        <w:left w:val="none" w:sz="0" w:space="0" w:color="auto"/>
        <w:bottom w:val="none" w:sz="0" w:space="0" w:color="auto"/>
        <w:right w:val="none" w:sz="0" w:space="0" w:color="auto"/>
      </w:divBdr>
    </w:div>
    <w:div w:id="1220629727">
      <w:bodyDiv w:val="1"/>
      <w:marLeft w:val="0"/>
      <w:marRight w:val="0"/>
      <w:marTop w:val="0"/>
      <w:marBottom w:val="0"/>
      <w:divBdr>
        <w:top w:val="none" w:sz="0" w:space="0" w:color="auto"/>
        <w:left w:val="none" w:sz="0" w:space="0" w:color="auto"/>
        <w:bottom w:val="none" w:sz="0" w:space="0" w:color="auto"/>
        <w:right w:val="none" w:sz="0" w:space="0" w:color="auto"/>
      </w:divBdr>
    </w:div>
    <w:div w:id="1312711923">
      <w:bodyDiv w:val="1"/>
      <w:marLeft w:val="0"/>
      <w:marRight w:val="0"/>
      <w:marTop w:val="0"/>
      <w:marBottom w:val="0"/>
      <w:divBdr>
        <w:top w:val="none" w:sz="0" w:space="0" w:color="auto"/>
        <w:left w:val="none" w:sz="0" w:space="0" w:color="auto"/>
        <w:bottom w:val="none" w:sz="0" w:space="0" w:color="auto"/>
        <w:right w:val="none" w:sz="0" w:space="0" w:color="auto"/>
      </w:divBdr>
    </w:div>
    <w:div w:id="1524368743">
      <w:bodyDiv w:val="1"/>
      <w:marLeft w:val="0"/>
      <w:marRight w:val="0"/>
      <w:marTop w:val="0"/>
      <w:marBottom w:val="0"/>
      <w:divBdr>
        <w:top w:val="none" w:sz="0" w:space="0" w:color="auto"/>
        <w:left w:val="none" w:sz="0" w:space="0" w:color="auto"/>
        <w:bottom w:val="none" w:sz="0" w:space="0" w:color="auto"/>
        <w:right w:val="none" w:sz="0" w:space="0" w:color="auto"/>
      </w:divBdr>
    </w:div>
    <w:div w:id="1527015030">
      <w:bodyDiv w:val="1"/>
      <w:marLeft w:val="0"/>
      <w:marRight w:val="0"/>
      <w:marTop w:val="0"/>
      <w:marBottom w:val="0"/>
      <w:divBdr>
        <w:top w:val="none" w:sz="0" w:space="0" w:color="auto"/>
        <w:left w:val="none" w:sz="0" w:space="0" w:color="auto"/>
        <w:bottom w:val="none" w:sz="0" w:space="0" w:color="auto"/>
        <w:right w:val="none" w:sz="0" w:space="0" w:color="auto"/>
      </w:divBdr>
    </w:div>
    <w:div w:id="1562136077">
      <w:bodyDiv w:val="1"/>
      <w:marLeft w:val="0"/>
      <w:marRight w:val="0"/>
      <w:marTop w:val="0"/>
      <w:marBottom w:val="0"/>
      <w:divBdr>
        <w:top w:val="none" w:sz="0" w:space="0" w:color="auto"/>
        <w:left w:val="none" w:sz="0" w:space="0" w:color="auto"/>
        <w:bottom w:val="none" w:sz="0" w:space="0" w:color="auto"/>
        <w:right w:val="none" w:sz="0" w:space="0" w:color="auto"/>
      </w:divBdr>
    </w:div>
    <w:div w:id="1638488733">
      <w:bodyDiv w:val="1"/>
      <w:marLeft w:val="0"/>
      <w:marRight w:val="0"/>
      <w:marTop w:val="0"/>
      <w:marBottom w:val="0"/>
      <w:divBdr>
        <w:top w:val="none" w:sz="0" w:space="0" w:color="auto"/>
        <w:left w:val="none" w:sz="0" w:space="0" w:color="auto"/>
        <w:bottom w:val="none" w:sz="0" w:space="0" w:color="auto"/>
        <w:right w:val="none" w:sz="0" w:space="0" w:color="auto"/>
      </w:divBdr>
    </w:div>
    <w:div w:id="1647738135">
      <w:bodyDiv w:val="1"/>
      <w:marLeft w:val="0"/>
      <w:marRight w:val="0"/>
      <w:marTop w:val="0"/>
      <w:marBottom w:val="0"/>
      <w:divBdr>
        <w:top w:val="none" w:sz="0" w:space="0" w:color="auto"/>
        <w:left w:val="none" w:sz="0" w:space="0" w:color="auto"/>
        <w:bottom w:val="none" w:sz="0" w:space="0" w:color="auto"/>
        <w:right w:val="none" w:sz="0" w:space="0" w:color="auto"/>
      </w:divBdr>
    </w:div>
    <w:div w:id="1712919755">
      <w:bodyDiv w:val="1"/>
      <w:marLeft w:val="0"/>
      <w:marRight w:val="0"/>
      <w:marTop w:val="0"/>
      <w:marBottom w:val="0"/>
      <w:divBdr>
        <w:top w:val="none" w:sz="0" w:space="0" w:color="auto"/>
        <w:left w:val="none" w:sz="0" w:space="0" w:color="auto"/>
        <w:bottom w:val="none" w:sz="0" w:space="0" w:color="auto"/>
        <w:right w:val="none" w:sz="0" w:space="0" w:color="auto"/>
      </w:divBdr>
    </w:div>
    <w:div w:id="1730684634">
      <w:bodyDiv w:val="1"/>
      <w:marLeft w:val="0"/>
      <w:marRight w:val="0"/>
      <w:marTop w:val="0"/>
      <w:marBottom w:val="0"/>
      <w:divBdr>
        <w:top w:val="none" w:sz="0" w:space="0" w:color="auto"/>
        <w:left w:val="none" w:sz="0" w:space="0" w:color="auto"/>
        <w:bottom w:val="none" w:sz="0" w:space="0" w:color="auto"/>
        <w:right w:val="none" w:sz="0" w:space="0" w:color="auto"/>
      </w:divBdr>
    </w:div>
    <w:div w:id="2022852732">
      <w:bodyDiv w:val="1"/>
      <w:marLeft w:val="0"/>
      <w:marRight w:val="0"/>
      <w:marTop w:val="0"/>
      <w:marBottom w:val="0"/>
      <w:divBdr>
        <w:top w:val="none" w:sz="0" w:space="0" w:color="auto"/>
        <w:left w:val="none" w:sz="0" w:space="0" w:color="auto"/>
        <w:bottom w:val="none" w:sz="0" w:space="0" w:color="auto"/>
        <w:right w:val="none" w:sz="0" w:space="0" w:color="auto"/>
      </w:divBdr>
    </w:div>
    <w:div w:id="2042632301">
      <w:bodyDiv w:val="1"/>
      <w:marLeft w:val="0"/>
      <w:marRight w:val="0"/>
      <w:marTop w:val="0"/>
      <w:marBottom w:val="0"/>
      <w:divBdr>
        <w:top w:val="none" w:sz="0" w:space="0" w:color="auto"/>
        <w:left w:val="none" w:sz="0" w:space="0" w:color="auto"/>
        <w:bottom w:val="none" w:sz="0" w:space="0" w:color="auto"/>
        <w:right w:val="none" w:sz="0" w:space="0" w:color="auto"/>
      </w:divBdr>
    </w:div>
    <w:div w:id="2067683173">
      <w:bodyDiv w:val="1"/>
      <w:marLeft w:val="0"/>
      <w:marRight w:val="0"/>
      <w:marTop w:val="0"/>
      <w:marBottom w:val="0"/>
      <w:divBdr>
        <w:top w:val="none" w:sz="0" w:space="0" w:color="auto"/>
        <w:left w:val="none" w:sz="0" w:space="0" w:color="auto"/>
        <w:bottom w:val="none" w:sz="0" w:space="0" w:color="auto"/>
        <w:right w:val="none" w:sz="0" w:space="0" w:color="auto"/>
      </w:divBdr>
    </w:div>
    <w:div w:id="20694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11721-182A-4706-B60D-93DD6D252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2918</Words>
  <Characters>16637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Игоревич Черепнов</dc:creator>
  <cp:keywords/>
  <dc:description/>
  <cp:lastModifiedBy>Сусанна Ш. Саруханова</cp:lastModifiedBy>
  <cp:revision>2</cp:revision>
  <cp:lastPrinted>2020-07-14T13:11:00Z</cp:lastPrinted>
  <dcterms:created xsi:type="dcterms:W3CDTF">2020-07-17T13:59:00Z</dcterms:created>
  <dcterms:modified xsi:type="dcterms:W3CDTF">2020-07-20T09:20:00Z</dcterms:modified>
</cp:coreProperties>
</file>