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6"/>
        <w:tblW w:w="9908" w:type="dxa"/>
        <w:tblBorders>
          <w:top w:val="single" w:sz="24" w:space="0" w:color="auto"/>
          <w:left w:val="none" w:sz="0" w:space="0" w:color="auto"/>
          <w:bottom w:val="single" w:sz="12" w:space="0" w:color="auto"/>
          <w:right w:val="none" w:sz="0" w:space="0" w:color="auto"/>
          <w:insideH w:val="single" w:sz="24" w:space="0" w:color="auto"/>
          <w:insideV w:val="none" w:sz="0" w:space="0" w:color="auto"/>
        </w:tblBorders>
        <w:tblLook w:val="04A0" w:firstRow="1" w:lastRow="0" w:firstColumn="1" w:lastColumn="0" w:noHBand="0" w:noVBand="1"/>
      </w:tblPr>
      <w:tblGrid>
        <w:gridCol w:w="3264"/>
        <w:gridCol w:w="3379"/>
        <w:gridCol w:w="3265"/>
      </w:tblGrid>
      <w:tr w:rsidR="00175995" w14:paraId="15DD3CE8" w14:textId="77777777" w:rsidTr="00403489">
        <w:trPr>
          <w:trHeight w:val="1306"/>
        </w:trPr>
        <w:tc>
          <w:tcPr>
            <w:tcW w:w="9908" w:type="dxa"/>
            <w:gridSpan w:val="3"/>
            <w:vAlign w:val="center"/>
          </w:tcPr>
          <w:p w14:paraId="43547CB6" w14:textId="77777777" w:rsidR="00175995" w:rsidRDefault="00175995" w:rsidP="00403489">
            <w:pPr>
              <w:spacing w:beforeAutospacing="0" w:afterAutospacing="0"/>
              <w:jc w:val="center"/>
              <w:rPr>
                <w:rFonts w:ascii="Arial" w:hAnsi="Arial" w:cs="Arial"/>
                <w:b/>
              </w:rPr>
            </w:pPr>
            <w:r w:rsidRPr="00E00B97">
              <w:rPr>
                <w:rFonts w:ascii="Arial" w:hAnsi="Arial" w:cs="Arial"/>
                <w:b/>
              </w:rPr>
              <w:t>ФЕДЕРАЛЬНОЕ АГЕНСТВО</w:t>
            </w:r>
          </w:p>
          <w:p w14:paraId="1B412298" w14:textId="77777777" w:rsidR="00175995" w:rsidRDefault="00175995" w:rsidP="00403489">
            <w:pPr>
              <w:spacing w:beforeAutospacing="0" w:afterAutospacing="0"/>
              <w:jc w:val="center"/>
              <w:rPr>
                <w:rFonts w:ascii="Arial" w:hAnsi="Arial" w:cs="Arial"/>
                <w:b/>
              </w:rPr>
            </w:pPr>
          </w:p>
          <w:p w14:paraId="2CD8D7D8" w14:textId="77777777" w:rsidR="00175995" w:rsidRPr="00E00B97" w:rsidRDefault="00175995" w:rsidP="00403489">
            <w:pPr>
              <w:spacing w:beforeAutospacing="0" w:afterAutospacing="0"/>
              <w:jc w:val="center"/>
              <w:rPr>
                <w:rFonts w:ascii="Arial" w:hAnsi="Arial" w:cs="Arial"/>
                <w:b/>
              </w:rPr>
            </w:pPr>
            <w:r w:rsidRPr="00E00B97">
              <w:rPr>
                <w:rFonts w:ascii="Arial" w:hAnsi="Arial" w:cs="Arial"/>
                <w:b/>
              </w:rPr>
              <w:t>П</w:t>
            </w:r>
            <w:r>
              <w:rPr>
                <w:rFonts w:ascii="Arial" w:hAnsi="Arial" w:cs="Arial"/>
                <w:b/>
              </w:rPr>
              <w:t>О ТЕХНИЧЕСКОМУ РЕГУЛИРОВАНИЮ И М</w:t>
            </w:r>
            <w:r w:rsidRPr="00E00B97">
              <w:rPr>
                <w:rFonts w:ascii="Arial" w:hAnsi="Arial" w:cs="Arial"/>
                <w:b/>
              </w:rPr>
              <w:t>ЕТРОЛОГИИ</w:t>
            </w:r>
          </w:p>
        </w:tc>
      </w:tr>
      <w:tr w:rsidR="00175995" w14:paraId="1CEEECC8" w14:textId="77777777" w:rsidTr="00403489">
        <w:trPr>
          <w:trHeight w:val="2173"/>
        </w:trPr>
        <w:tc>
          <w:tcPr>
            <w:tcW w:w="3264" w:type="dxa"/>
          </w:tcPr>
          <w:p w14:paraId="6376560A" w14:textId="77777777" w:rsidR="00175995" w:rsidRDefault="00175995" w:rsidP="00403489">
            <w:pPr>
              <w:spacing w:before="240" w:beforeAutospacing="0" w:afterAutospacing="0" w:line="360" w:lineRule="auto"/>
              <w:jc w:val="center"/>
              <w:rPr>
                <w:rFonts w:ascii="Arial" w:hAnsi="Arial" w:cs="Arial"/>
                <w:sz w:val="28"/>
              </w:rPr>
            </w:pPr>
          </w:p>
        </w:tc>
        <w:tc>
          <w:tcPr>
            <w:tcW w:w="3379" w:type="dxa"/>
          </w:tcPr>
          <w:p w14:paraId="4DCF9B98" w14:textId="77777777" w:rsidR="00175995" w:rsidRPr="00E033E8" w:rsidRDefault="00175995" w:rsidP="00403489">
            <w:pPr>
              <w:spacing w:beforeAutospacing="0" w:afterAutospacing="0" w:line="360" w:lineRule="auto"/>
              <w:jc w:val="center"/>
              <w:rPr>
                <w:rFonts w:ascii="Arial" w:hAnsi="Arial" w:cs="Arial"/>
                <w:b/>
                <w:spacing w:val="60"/>
              </w:rPr>
            </w:pPr>
          </w:p>
          <w:p w14:paraId="3090E784" w14:textId="77777777" w:rsidR="00175995" w:rsidRPr="00E00B97" w:rsidRDefault="00175995" w:rsidP="00403489">
            <w:pPr>
              <w:spacing w:beforeAutospacing="0" w:afterAutospacing="0" w:line="360" w:lineRule="auto"/>
              <w:jc w:val="center"/>
              <w:rPr>
                <w:rFonts w:ascii="Arial" w:hAnsi="Arial" w:cs="Arial"/>
                <w:b/>
                <w:spacing w:val="60"/>
              </w:rPr>
            </w:pPr>
            <w:r w:rsidRPr="00E00B97">
              <w:rPr>
                <w:rFonts w:ascii="Arial" w:hAnsi="Arial" w:cs="Arial"/>
                <w:b/>
                <w:spacing w:val="60"/>
              </w:rPr>
              <w:t xml:space="preserve">НАЦИОНАЛЬНЫЙ СТАНДАРТ </w:t>
            </w:r>
            <w:r w:rsidRPr="00E00B97">
              <w:rPr>
                <w:rFonts w:ascii="Arial" w:hAnsi="Arial" w:cs="Arial"/>
                <w:b/>
                <w:spacing w:val="60"/>
              </w:rPr>
              <w:br/>
              <w:t xml:space="preserve">РОССИЙСКОЙ </w:t>
            </w:r>
            <w:r w:rsidRPr="00E00B97">
              <w:rPr>
                <w:rFonts w:ascii="Arial" w:hAnsi="Arial" w:cs="Arial"/>
                <w:b/>
                <w:spacing w:val="60"/>
              </w:rPr>
              <w:br/>
              <w:t>ФЕДЕРАЦИИ</w:t>
            </w:r>
          </w:p>
        </w:tc>
        <w:tc>
          <w:tcPr>
            <w:tcW w:w="3265" w:type="dxa"/>
          </w:tcPr>
          <w:p w14:paraId="420E8FDD" w14:textId="77777777" w:rsidR="00175995" w:rsidRPr="00E033E8" w:rsidRDefault="00175995" w:rsidP="00403489">
            <w:pPr>
              <w:spacing w:beforeAutospacing="0" w:afterAutospacing="0" w:line="360" w:lineRule="auto"/>
              <w:jc w:val="center"/>
              <w:rPr>
                <w:rFonts w:ascii="Arial" w:hAnsi="Arial" w:cs="Arial"/>
                <w:b/>
              </w:rPr>
            </w:pPr>
          </w:p>
          <w:p w14:paraId="43B1F41E" w14:textId="77777777" w:rsidR="00175995" w:rsidRPr="00E00B97" w:rsidRDefault="00175995" w:rsidP="00403489">
            <w:pPr>
              <w:spacing w:beforeAutospacing="0" w:afterAutospacing="0"/>
              <w:rPr>
                <w:rFonts w:ascii="Arial" w:hAnsi="Arial" w:cs="Arial"/>
                <w:b/>
                <w:sz w:val="28"/>
              </w:rPr>
            </w:pPr>
            <w:r w:rsidRPr="00455B6E">
              <w:rPr>
                <w:rFonts w:ascii="Arial" w:hAnsi="Arial" w:cs="Arial"/>
                <w:b/>
                <w:sz w:val="40"/>
              </w:rPr>
              <w:t>ГОСТ Р</w:t>
            </w:r>
            <w:r w:rsidRPr="00455B6E">
              <w:rPr>
                <w:rFonts w:ascii="Arial" w:hAnsi="Arial" w:cs="Arial"/>
                <w:b/>
                <w:sz w:val="28"/>
              </w:rPr>
              <w:br/>
            </w:r>
            <w:r>
              <w:rPr>
                <w:rFonts w:ascii="Arial" w:hAnsi="Arial" w:cs="Arial"/>
                <w:b/>
                <w:sz w:val="28"/>
              </w:rPr>
              <w:br/>
            </w:r>
            <w:r>
              <w:rPr>
                <w:rFonts w:ascii="Arial" w:hAnsi="Arial" w:cs="Arial"/>
                <w:i/>
                <w:sz w:val="28"/>
              </w:rPr>
              <w:t>(</w:t>
            </w:r>
            <w:r w:rsidRPr="00E00B97">
              <w:rPr>
                <w:rFonts w:ascii="Arial" w:hAnsi="Arial" w:cs="Arial"/>
                <w:i/>
                <w:sz w:val="28"/>
              </w:rPr>
              <w:t xml:space="preserve">проект, </w:t>
            </w:r>
            <w:r>
              <w:rPr>
                <w:rFonts w:ascii="Arial" w:hAnsi="Arial" w:cs="Arial"/>
                <w:i/>
                <w:sz w:val="28"/>
              </w:rPr>
              <w:br/>
            </w:r>
            <w:r w:rsidRPr="00E00B97">
              <w:rPr>
                <w:rFonts w:ascii="Arial" w:hAnsi="Arial" w:cs="Arial"/>
                <w:i/>
                <w:sz w:val="28"/>
              </w:rPr>
              <w:t>первая редакция</w:t>
            </w:r>
            <w:r>
              <w:rPr>
                <w:rFonts w:ascii="Arial" w:hAnsi="Arial" w:cs="Arial"/>
                <w:i/>
                <w:sz w:val="28"/>
              </w:rPr>
              <w:t>)</w:t>
            </w:r>
          </w:p>
        </w:tc>
      </w:tr>
    </w:tbl>
    <w:p w14:paraId="14FE6BE2" w14:textId="77777777" w:rsidR="00886D94" w:rsidRPr="00CC6BDA" w:rsidRDefault="00886D94">
      <w:pPr>
        <w:rPr>
          <w:rFonts w:ascii="Arial" w:hAnsi="Arial" w:cs="Arial"/>
        </w:rPr>
      </w:pPr>
    </w:p>
    <w:p w14:paraId="7F7D6B8E" w14:textId="77777777" w:rsidR="006035E7" w:rsidRPr="00CC6BDA" w:rsidRDefault="006035E7">
      <w:pPr>
        <w:rPr>
          <w:rFonts w:ascii="Arial" w:hAnsi="Arial" w:cs="Arial"/>
        </w:rPr>
      </w:pPr>
    </w:p>
    <w:p w14:paraId="0994181B" w14:textId="77777777" w:rsidR="00490012" w:rsidRDefault="00490012">
      <w:pPr>
        <w:rPr>
          <w:rFonts w:ascii="Arial" w:hAnsi="Arial" w:cs="Arial"/>
        </w:rPr>
      </w:pPr>
    </w:p>
    <w:p w14:paraId="116D7E7B" w14:textId="77777777" w:rsidR="00B96091" w:rsidRPr="005B2C31" w:rsidRDefault="00446FA5" w:rsidP="00446FA5">
      <w:pPr>
        <w:spacing w:before="100" w:beforeAutospacing="1" w:after="100" w:afterAutospacing="1" w:line="240" w:lineRule="auto"/>
        <w:jc w:val="center"/>
        <w:outlineLvl w:val="0"/>
        <w:rPr>
          <w:rFonts w:ascii="Arial" w:hAnsi="Arial" w:cs="Arial"/>
          <w:b/>
          <w:bCs/>
          <w:caps/>
          <w:spacing w:val="40"/>
          <w:sz w:val="36"/>
          <w:szCs w:val="36"/>
        </w:rPr>
      </w:pPr>
      <w:bookmarkStart w:id="0" w:name="_Toc46880700"/>
      <w:r w:rsidRPr="005B2C31">
        <w:rPr>
          <w:rFonts w:ascii="Arial" w:hAnsi="Arial" w:cs="Arial"/>
          <w:b/>
          <w:bCs/>
          <w:sz w:val="36"/>
          <w:szCs w:val="36"/>
        </w:rPr>
        <w:t>ТЕХНИЧЕСКИЕ И ПРОГРАММНЫЕ СРЕДСТВА ИНДИВИДУАЛЬНОЙ СПУТНИКОВОЙ НА</w:t>
      </w:r>
      <w:r w:rsidR="00175995">
        <w:rPr>
          <w:rFonts w:ascii="Arial" w:hAnsi="Arial" w:cs="Arial"/>
          <w:b/>
          <w:bCs/>
          <w:sz w:val="36"/>
          <w:szCs w:val="36"/>
        </w:rPr>
        <w:t>ВИГАЦИИ ДЛЯ ИНВАЛИДОВ ПО ЗРЕНИЮ</w:t>
      </w:r>
      <w:bookmarkEnd w:id="0"/>
    </w:p>
    <w:p w14:paraId="3099F0C7" w14:textId="77777777" w:rsidR="00490012" w:rsidRPr="005B2C31" w:rsidRDefault="00490012" w:rsidP="00BD6047">
      <w:pPr>
        <w:widowControl w:val="0"/>
        <w:spacing w:before="200"/>
        <w:jc w:val="center"/>
        <w:rPr>
          <w:rFonts w:ascii="Arial" w:hAnsi="Arial" w:cs="Arial"/>
          <w:b/>
          <w:bCs/>
          <w:color w:val="2D2D2D"/>
          <w:spacing w:val="2"/>
          <w:kern w:val="36"/>
          <w:sz w:val="40"/>
          <w:szCs w:val="40"/>
        </w:rPr>
      </w:pPr>
    </w:p>
    <w:p w14:paraId="1CB6CFB2" w14:textId="77777777" w:rsidR="00490012" w:rsidRPr="00F303A7" w:rsidRDefault="00490012" w:rsidP="00A95962">
      <w:pPr>
        <w:spacing w:before="100" w:beforeAutospacing="1" w:after="100" w:afterAutospacing="1" w:line="240" w:lineRule="auto"/>
        <w:jc w:val="center"/>
        <w:outlineLvl w:val="0"/>
        <w:rPr>
          <w:rFonts w:ascii="Arial" w:hAnsi="Arial" w:cs="Arial"/>
          <w:b/>
          <w:bCs/>
          <w:sz w:val="28"/>
          <w:szCs w:val="28"/>
        </w:rPr>
      </w:pPr>
      <w:bookmarkStart w:id="1" w:name="_Toc46880701"/>
      <w:r w:rsidRPr="00A95962">
        <w:rPr>
          <w:rFonts w:ascii="Arial" w:hAnsi="Arial" w:cs="Arial"/>
          <w:b/>
          <w:bCs/>
          <w:sz w:val="28"/>
          <w:szCs w:val="28"/>
        </w:rPr>
        <w:t>Общие</w:t>
      </w:r>
      <w:r w:rsidRPr="00F303A7">
        <w:rPr>
          <w:rFonts w:ascii="Arial" w:hAnsi="Arial" w:cs="Arial"/>
          <w:b/>
          <w:bCs/>
          <w:sz w:val="28"/>
          <w:szCs w:val="28"/>
        </w:rPr>
        <w:t xml:space="preserve"> </w:t>
      </w:r>
      <w:r w:rsidRPr="00A95962">
        <w:rPr>
          <w:rFonts w:ascii="Arial" w:hAnsi="Arial" w:cs="Arial"/>
          <w:b/>
          <w:bCs/>
          <w:sz w:val="28"/>
          <w:szCs w:val="28"/>
        </w:rPr>
        <w:t>технические</w:t>
      </w:r>
      <w:r w:rsidRPr="00F303A7">
        <w:rPr>
          <w:rFonts w:ascii="Arial" w:hAnsi="Arial" w:cs="Arial"/>
          <w:b/>
          <w:bCs/>
          <w:sz w:val="28"/>
          <w:szCs w:val="28"/>
        </w:rPr>
        <w:t xml:space="preserve"> </w:t>
      </w:r>
      <w:r w:rsidRPr="00A95962">
        <w:rPr>
          <w:rFonts w:ascii="Arial" w:hAnsi="Arial" w:cs="Arial"/>
          <w:b/>
          <w:bCs/>
          <w:sz w:val="28"/>
          <w:szCs w:val="28"/>
        </w:rPr>
        <w:t>требования</w:t>
      </w:r>
      <w:bookmarkEnd w:id="1"/>
    </w:p>
    <w:p w14:paraId="2C4AAB7E" w14:textId="77777777" w:rsidR="00EC4B33" w:rsidRPr="00F303A7" w:rsidRDefault="00EC4B33" w:rsidP="00BD6047">
      <w:pPr>
        <w:widowControl w:val="0"/>
        <w:spacing w:before="200"/>
        <w:jc w:val="center"/>
        <w:rPr>
          <w:rFonts w:ascii="Arial" w:hAnsi="Arial" w:cs="Arial"/>
          <w:b/>
          <w:bCs/>
          <w:color w:val="2D2D2D"/>
          <w:spacing w:val="2"/>
          <w:kern w:val="36"/>
          <w:sz w:val="28"/>
          <w:szCs w:val="28"/>
        </w:rPr>
      </w:pPr>
    </w:p>
    <w:p w14:paraId="47A1D3B8" w14:textId="77777777" w:rsidR="00CF5D4B" w:rsidRPr="00F303A7" w:rsidRDefault="00CF5D4B" w:rsidP="00CF5D4B">
      <w:pPr>
        <w:jc w:val="center"/>
        <w:rPr>
          <w:rFonts w:ascii="Arial" w:hAnsi="Arial" w:cs="Arial"/>
        </w:rPr>
      </w:pPr>
    </w:p>
    <w:p w14:paraId="2644169B" w14:textId="77777777" w:rsidR="00CC6BDA" w:rsidRPr="00490012" w:rsidRDefault="00CC6BDA" w:rsidP="00CC6BDA">
      <w:pPr>
        <w:widowControl w:val="0"/>
        <w:jc w:val="center"/>
        <w:rPr>
          <w:rFonts w:ascii="Arial" w:hAnsi="Arial" w:cs="Arial"/>
          <w:b/>
          <w:snapToGrid w:val="0"/>
        </w:rPr>
      </w:pPr>
      <w:r w:rsidRPr="00490012">
        <w:rPr>
          <w:rFonts w:ascii="Arial" w:hAnsi="Arial" w:cs="Arial"/>
          <w:b/>
          <w:snapToGrid w:val="0"/>
        </w:rPr>
        <w:t>Настоящий проект стандарта</w:t>
      </w:r>
      <w:r w:rsidRPr="00490012">
        <w:rPr>
          <w:rFonts w:ascii="Arial" w:hAnsi="Arial" w:cs="Arial"/>
          <w:b/>
          <w:snapToGrid w:val="0"/>
        </w:rPr>
        <w:br/>
        <w:t>не подлежит применению до его утверждения</w:t>
      </w:r>
    </w:p>
    <w:p w14:paraId="1D240D34" w14:textId="77777777" w:rsidR="00CC6BDA" w:rsidRDefault="00CC6BDA" w:rsidP="00CC6BDA">
      <w:pPr>
        <w:widowControl w:val="0"/>
        <w:jc w:val="center"/>
        <w:rPr>
          <w:rFonts w:ascii="Arial" w:hAnsi="Arial" w:cs="Arial"/>
          <w:b/>
          <w:snapToGrid w:val="0"/>
          <w:sz w:val="24"/>
        </w:rPr>
      </w:pPr>
    </w:p>
    <w:p w14:paraId="0B1B5604" w14:textId="77777777" w:rsidR="0094134F" w:rsidRDefault="0094134F" w:rsidP="00CC6BDA">
      <w:pPr>
        <w:widowControl w:val="0"/>
        <w:jc w:val="center"/>
        <w:rPr>
          <w:rFonts w:ascii="Arial" w:hAnsi="Arial" w:cs="Arial"/>
          <w:b/>
          <w:snapToGrid w:val="0"/>
          <w:sz w:val="24"/>
          <w:szCs w:val="24"/>
        </w:rPr>
      </w:pPr>
    </w:p>
    <w:p w14:paraId="32BF8DED" w14:textId="77777777" w:rsidR="00EC4B33" w:rsidRDefault="00EC4B33" w:rsidP="00CC6BDA">
      <w:pPr>
        <w:widowControl w:val="0"/>
        <w:jc w:val="center"/>
        <w:rPr>
          <w:rFonts w:ascii="Arial" w:hAnsi="Arial" w:cs="Arial"/>
          <w:b/>
          <w:snapToGrid w:val="0"/>
          <w:sz w:val="24"/>
          <w:szCs w:val="24"/>
        </w:rPr>
      </w:pPr>
    </w:p>
    <w:p w14:paraId="79B498F5" w14:textId="77777777" w:rsidR="00175995" w:rsidRDefault="00175995" w:rsidP="00CC6BDA">
      <w:pPr>
        <w:widowControl w:val="0"/>
        <w:jc w:val="center"/>
        <w:rPr>
          <w:rFonts w:ascii="Arial" w:hAnsi="Arial" w:cs="Arial"/>
          <w:b/>
          <w:snapToGrid w:val="0"/>
          <w:sz w:val="24"/>
          <w:szCs w:val="24"/>
        </w:rPr>
      </w:pPr>
    </w:p>
    <w:p w14:paraId="205CE35F" w14:textId="77777777" w:rsidR="00175995" w:rsidRDefault="00175995" w:rsidP="00CC6BDA">
      <w:pPr>
        <w:widowControl w:val="0"/>
        <w:jc w:val="center"/>
        <w:rPr>
          <w:rFonts w:ascii="Arial" w:hAnsi="Arial" w:cs="Arial"/>
          <w:b/>
          <w:snapToGrid w:val="0"/>
          <w:sz w:val="24"/>
          <w:szCs w:val="24"/>
        </w:rPr>
      </w:pPr>
    </w:p>
    <w:p w14:paraId="268B6A70" w14:textId="77777777" w:rsidR="00175995" w:rsidRDefault="00175995" w:rsidP="00CC6BDA">
      <w:pPr>
        <w:widowControl w:val="0"/>
        <w:jc w:val="center"/>
        <w:rPr>
          <w:rFonts w:ascii="Arial" w:hAnsi="Arial" w:cs="Arial"/>
          <w:b/>
          <w:snapToGrid w:val="0"/>
          <w:sz w:val="24"/>
          <w:szCs w:val="24"/>
        </w:rPr>
      </w:pPr>
    </w:p>
    <w:p w14:paraId="4D7F03A2" w14:textId="77777777" w:rsidR="00175995" w:rsidRDefault="00175995" w:rsidP="00CC6BDA">
      <w:pPr>
        <w:widowControl w:val="0"/>
        <w:jc w:val="center"/>
        <w:rPr>
          <w:rFonts w:ascii="Arial" w:hAnsi="Arial" w:cs="Arial"/>
          <w:b/>
          <w:snapToGrid w:val="0"/>
          <w:sz w:val="24"/>
          <w:szCs w:val="24"/>
        </w:rPr>
      </w:pPr>
    </w:p>
    <w:p w14:paraId="1CBB397E" w14:textId="77777777" w:rsidR="00175995" w:rsidRPr="00BF4798" w:rsidRDefault="00175995" w:rsidP="00CC6BDA">
      <w:pPr>
        <w:widowControl w:val="0"/>
        <w:jc w:val="center"/>
        <w:rPr>
          <w:rFonts w:ascii="Arial" w:hAnsi="Arial" w:cs="Arial"/>
          <w:b/>
          <w:snapToGrid w:val="0"/>
          <w:sz w:val="24"/>
          <w:szCs w:val="24"/>
        </w:rPr>
      </w:pPr>
    </w:p>
    <w:tbl>
      <w:tblPr>
        <w:tblW w:w="0" w:type="auto"/>
        <w:tblInd w:w="1134" w:type="dxa"/>
        <w:tblLook w:val="04A0" w:firstRow="1" w:lastRow="0" w:firstColumn="1" w:lastColumn="0" w:noHBand="0" w:noVBand="1"/>
      </w:tblPr>
      <w:tblGrid>
        <w:gridCol w:w="1418"/>
        <w:gridCol w:w="4394"/>
      </w:tblGrid>
      <w:tr w:rsidR="00CC6BDA" w:rsidRPr="00BF4798" w14:paraId="0878C5A0" w14:textId="77777777" w:rsidTr="00FA666D">
        <w:trPr>
          <w:trHeight w:val="1240"/>
        </w:trPr>
        <w:tc>
          <w:tcPr>
            <w:tcW w:w="1418" w:type="dxa"/>
          </w:tcPr>
          <w:p w14:paraId="55994FDE" w14:textId="77777777" w:rsidR="00CC6BDA" w:rsidRPr="00BF4798" w:rsidRDefault="00CC6BDA" w:rsidP="00CC6BDA">
            <w:pPr>
              <w:spacing w:line="360" w:lineRule="auto"/>
              <w:rPr>
                <w:rFonts w:ascii="Arial" w:eastAsia="Calibri" w:hAnsi="Arial" w:cs="Arial"/>
                <w:b/>
                <w:color w:val="000000" w:themeColor="text1"/>
                <w:sz w:val="24"/>
                <w:szCs w:val="24"/>
              </w:rPr>
            </w:pPr>
          </w:p>
        </w:tc>
        <w:tc>
          <w:tcPr>
            <w:tcW w:w="4394" w:type="dxa"/>
            <w:hideMark/>
          </w:tcPr>
          <w:p w14:paraId="7599E138" w14:textId="77777777" w:rsidR="00CC6BDA" w:rsidRPr="00EC4B33" w:rsidRDefault="00CC6BDA" w:rsidP="00490012">
            <w:pPr>
              <w:spacing w:after="0" w:line="240" w:lineRule="auto"/>
              <w:ind w:left="-107" w:hanging="6"/>
              <w:jc w:val="center"/>
              <w:rPr>
                <w:rFonts w:ascii="Arial" w:eastAsia="Calibri" w:hAnsi="Arial" w:cs="Arial"/>
                <w:b/>
                <w:color w:val="3B3838" w:themeColor="background2" w:themeShade="40"/>
                <w:sz w:val="22"/>
                <w:szCs w:val="22"/>
              </w:rPr>
            </w:pPr>
            <w:r w:rsidRPr="00EC4B33">
              <w:rPr>
                <w:rFonts w:ascii="Arial" w:eastAsia="Calibri" w:hAnsi="Arial" w:cs="Arial"/>
                <w:b/>
                <w:color w:val="3B3838" w:themeColor="background2" w:themeShade="40"/>
                <w:sz w:val="22"/>
                <w:szCs w:val="22"/>
              </w:rPr>
              <w:t>Москва</w:t>
            </w:r>
          </w:p>
          <w:p w14:paraId="2B621EED" w14:textId="77777777" w:rsidR="00CC6BDA" w:rsidRPr="00EC4B33" w:rsidRDefault="00CC6BDA" w:rsidP="00490012">
            <w:pPr>
              <w:spacing w:after="0" w:line="240" w:lineRule="auto"/>
              <w:ind w:left="-107" w:hanging="6"/>
              <w:jc w:val="center"/>
              <w:rPr>
                <w:rFonts w:ascii="Arial" w:eastAsia="Calibri" w:hAnsi="Arial" w:cs="Arial"/>
                <w:b/>
                <w:color w:val="3B3838" w:themeColor="background2" w:themeShade="40"/>
                <w:sz w:val="22"/>
                <w:szCs w:val="22"/>
              </w:rPr>
            </w:pPr>
            <w:r w:rsidRPr="00EC4B33">
              <w:rPr>
                <w:rFonts w:ascii="Arial" w:eastAsia="Calibri" w:hAnsi="Arial" w:cs="Arial"/>
                <w:b/>
                <w:color w:val="3B3838" w:themeColor="background2" w:themeShade="40"/>
                <w:sz w:val="22"/>
                <w:szCs w:val="22"/>
              </w:rPr>
              <w:t>Стандартинформ</w:t>
            </w:r>
          </w:p>
          <w:p w14:paraId="6E492E0E" w14:textId="77777777" w:rsidR="00CC6BDA" w:rsidRPr="00BF4798" w:rsidRDefault="00CC6BDA" w:rsidP="00175995">
            <w:pPr>
              <w:spacing w:after="0" w:line="240" w:lineRule="auto"/>
              <w:ind w:left="-107" w:hanging="6"/>
              <w:jc w:val="center"/>
              <w:rPr>
                <w:rFonts w:ascii="Arial" w:eastAsia="Calibri" w:hAnsi="Arial" w:cs="Arial"/>
                <w:b/>
                <w:color w:val="000000" w:themeColor="text1"/>
                <w:sz w:val="24"/>
                <w:szCs w:val="24"/>
              </w:rPr>
            </w:pPr>
            <w:r w:rsidRPr="00EC4B33">
              <w:rPr>
                <w:rFonts w:ascii="Arial" w:eastAsia="Calibri" w:hAnsi="Arial" w:cs="Arial"/>
                <w:b/>
                <w:color w:val="3B3838" w:themeColor="background2" w:themeShade="40"/>
                <w:sz w:val="22"/>
                <w:szCs w:val="22"/>
              </w:rPr>
              <w:t>20</w:t>
            </w:r>
          </w:p>
        </w:tc>
      </w:tr>
    </w:tbl>
    <w:p w14:paraId="1C424C64" w14:textId="77777777" w:rsidR="00445D3A" w:rsidRPr="00175995" w:rsidRDefault="00445D3A" w:rsidP="00446FA5">
      <w:pPr>
        <w:pStyle w:val="1"/>
        <w:jc w:val="center"/>
        <w:rPr>
          <w:rFonts w:cs="Arial"/>
        </w:rPr>
      </w:pPr>
      <w:bookmarkStart w:id="2" w:name="_Toc46671371"/>
      <w:bookmarkStart w:id="3" w:name="_Toc46880702"/>
      <w:r w:rsidRPr="00175995">
        <w:rPr>
          <w:rFonts w:cs="Arial"/>
        </w:rPr>
        <w:lastRenderedPageBreak/>
        <w:t>Предисловие</w:t>
      </w:r>
      <w:bookmarkEnd w:id="2"/>
      <w:bookmarkEnd w:id="3"/>
    </w:p>
    <w:p w14:paraId="367953D2" w14:textId="77777777" w:rsidR="00AA6919" w:rsidRPr="00175995" w:rsidRDefault="00445D3A" w:rsidP="00530E67">
      <w:pPr>
        <w:pStyle w:val="a7"/>
        <w:spacing w:before="0" w:beforeAutospacing="0" w:after="0" w:afterAutospacing="0" w:line="240" w:lineRule="auto"/>
        <w:ind w:firstLine="709"/>
        <w:rPr>
          <w:rFonts w:ascii="Arial" w:hAnsi="Arial" w:cs="Arial"/>
        </w:rPr>
      </w:pPr>
      <w:r w:rsidRPr="00175995">
        <w:rPr>
          <w:rFonts w:ascii="Arial" w:hAnsi="Arial" w:cs="Arial"/>
        </w:rPr>
        <w:t xml:space="preserve">1 </w:t>
      </w:r>
      <w:r w:rsidR="00175995" w:rsidRPr="00175995">
        <w:rPr>
          <w:rFonts w:ascii="Arial" w:eastAsia="Times New Roman" w:hAnsi="Arial" w:cs="Arial"/>
          <w:lang w:eastAsia="en-US"/>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совместно</w:t>
      </w:r>
      <w:r w:rsidR="00F77116">
        <w:rPr>
          <w:rFonts w:ascii="Arial" w:eastAsia="Times New Roman" w:hAnsi="Arial" w:cs="Arial"/>
          <w:lang w:eastAsia="en-US"/>
        </w:rPr>
        <w:t xml:space="preserve"> с</w:t>
      </w:r>
      <w:r w:rsidRPr="00175995">
        <w:rPr>
          <w:rFonts w:ascii="Arial" w:eastAsia="Times New Roman" w:hAnsi="Arial" w:cs="Arial"/>
          <w:lang w:eastAsia="en-US"/>
        </w:rPr>
        <w:t xml:space="preserve"> </w:t>
      </w:r>
      <w:r w:rsidR="00490012" w:rsidRPr="00175995">
        <w:rPr>
          <w:rFonts w:ascii="Arial" w:hAnsi="Arial" w:cs="Arial"/>
        </w:rPr>
        <w:t>Обществом с ограниченной ответственностью «</w:t>
      </w:r>
      <w:r w:rsidR="00B96091" w:rsidRPr="00175995">
        <w:rPr>
          <w:rFonts w:ascii="Arial" w:hAnsi="Arial" w:cs="Arial"/>
        </w:rPr>
        <w:t>Элита Групп</w:t>
      </w:r>
      <w:r w:rsidR="00490012" w:rsidRPr="00175995">
        <w:rPr>
          <w:rFonts w:ascii="Arial" w:hAnsi="Arial" w:cs="Arial"/>
        </w:rPr>
        <w:t xml:space="preserve"> (ООО «</w:t>
      </w:r>
      <w:r w:rsidR="00B96091" w:rsidRPr="00175995">
        <w:rPr>
          <w:rFonts w:ascii="Arial" w:hAnsi="Arial" w:cs="Arial"/>
        </w:rPr>
        <w:t>Элита Групп</w:t>
      </w:r>
      <w:r w:rsidR="00490012" w:rsidRPr="00175995">
        <w:rPr>
          <w:rFonts w:ascii="Arial" w:hAnsi="Arial" w:cs="Arial"/>
        </w:rPr>
        <w:t>»)</w:t>
      </w:r>
    </w:p>
    <w:p w14:paraId="679181AB" w14:textId="77777777" w:rsidR="00AA6919" w:rsidRPr="00175995" w:rsidRDefault="00AA6919" w:rsidP="00530E67">
      <w:pPr>
        <w:pStyle w:val="a7"/>
        <w:spacing w:before="0" w:beforeAutospacing="0" w:after="0" w:afterAutospacing="0" w:line="240" w:lineRule="auto"/>
        <w:ind w:firstLine="709"/>
        <w:rPr>
          <w:rFonts w:ascii="Arial" w:hAnsi="Arial" w:cs="Arial"/>
        </w:rPr>
      </w:pPr>
    </w:p>
    <w:p w14:paraId="542869EB" w14:textId="77777777" w:rsidR="00445D3A" w:rsidRPr="00175995" w:rsidRDefault="00445D3A" w:rsidP="00530E67">
      <w:pPr>
        <w:pStyle w:val="a7"/>
        <w:spacing w:before="0" w:beforeAutospacing="0" w:after="0" w:afterAutospacing="0" w:line="240" w:lineRule="auto"/>
        <w:ind w:firstLine="709"/>
        <w:rPr>
          <w:rFonts w:ascii="Arial" w:hAnsi="Arial" w:cs="Arial"/>
        </w:rPr>
      </w:pPr>
      <w:r w:rsidRPr="00175995">
        <w:rPr>
          <w:rFonts w:ascii="Arial" w:hAnsi="Arial" w:cs="Arial"/>
        </w:rPr>
        <w:t>2</w:t>
      </w:r>
      <w:r w:rsidR="00530E67" w:rsidRPr="00175995">
        <w:rPr>
          <w:rFonts w:ascii="Arial" w:hAnsi="Arial" w:cs="Arial"/>
        </w:rPr>
        <w:t xml:space="preserve"> </w:t>
      </w:r>
      <w:r w:rsidRPr="00175995">
        <w:rPr>
          <w:rFonts w:ascii="Arial" w:hAnsi="Arial" w:cs="Arial"/>
        </w:rPr>
        <w:t>ВНЕСЕН Техническим комитетом по стандартизации ТК 381 «Технические средства и услуги для инвалидов и других маломобильных групп населения»</w:t>
      </w:r>
    </w:p>
    <w:p w14:paraId="2D742C52" w14:textId="77777777" w:rsidR="00AA6919" w:rsidRPr="00175995" w:rsidRDefault="00AA6919" w:rsidP="00530E67">
      <w:pPr>
        <w:pStyle w:val="a7"/>
        <w:spacing w:before="0" w:beforeAutospacing="0" w:after="0" w:afterAutospacing="0" w:line="240" w:lineRule="auto"/>
        <w:ind w:firstLine="709"/>
        <w:rPr>
          <w:rFonts w:ascii="Arial" w:hAnsi="Arial" w:cs="Arial"/>
        </w:rPr>
      </w:pPr>
    </w:p>
    <w:p w14:paraId="5CD5185C" w14:textId="77777777" w:rsidR="00445D3A" w:rsidRPr="00175995" w:rsidRDefault="00445D3A" w:rsidP="00530E67">
      <w:pPr>
        <w:pStyle w:val="0"/>
        <w:spacing w:before="0" w:after="0" w:line="240" w:lineRule="auto"/>
        <w:ind w:right="0" w:firstLine="709"/>
        <w:jc w:val="left"/>
        <w:rPr>
          <w:sz w:val="24"/>
          <w:szCs w:val="24"/>
        </w:rPr>
      </w:pPr>
      <w:r w:rsidRPr="00175995">
        <w:rPr>
          <w:sz w:val="24"/>
          <w:szCs w:val="24"/>
        </w:rPr>
        <w:t>3</w:t>
      </w:r>
      <w:r w:rsidR="00530E67" w:rsidRPr="00175995">
        <w:rPr>
          <w:sz w:val="24"/>
          <w:szCs w:val="24"/>
        </w:rPr>
        <w:t xml:space="preserve"> </w:t>
      </w:r>
      <w:r w:rsidRPr="00175995">
        <w:rPr>
          <w:sz w:val="24"/>
          <w:szCs w:val="24"/>
        </w:rPr>
        <w:t xml:space="preserve">УТВЕРЖДЕН И ВВЕДЕН В ДЕЙСТВИЕ Приказом </w:t>
      </w:r>
      <w:r w:rsidRPr="00175995">
        <w:rPr>
          <w:spacing w:val="-6"/>
          <w:sz w:val="24"/>
          <w:szCs w:val="24"/>
        </w:rPr>
        <w:t>Федерального агентства по техническому регулированию и метрологии</w:t>
      </w:r>
      <w:r w:rsidRPr="00175995">
        <w:rPr>
          <w:sz w:val="24"/>
          <w:szCs w:val="24"/>
        </w:rPr>
        <w:t xml:space="preserve"> от                                   № </w:t>
      </w:r>
    </w:p>
    <w:p w14:paraId="761461B4" w14:textId="77777777" w:rsidR="00AA6919" w:rsidRPr="00175995" w:rsidRDefault="00AA6919" w:rsidP="00AA6919">
      <w:pPr>
        <w:pStyle w:val="0"/>
        <w:spacing w:before="0" w:after="0" w:line="240" w:lineRule="auto"/>
        <w:ind w:right="0" w:firstLine="709"/>
        <w:rPr>
          <w:sz w:val="24"/>
          <w:szCs w:val="24"/>
        </w:rPr>
      </w:pPr>
    </w:p>
    <w:p w14:paraId="06F51FE5" w14:textId="77777777" w:rsidR="00445D3A" w:rsidRPr="00175995" w:rsidRDefault="00445D3A" w:rsidP="006B30BB">
      <w:pPr>
        <w:pStyle w:val="0"/>
        <w:spacing w:line="360" w:lineRule="auto"/>
        <w:ind w:right="0" w:firstLine="709"/>
        <w:rPr>
          <w:sz w:val="24"/>
          <w:szCs w:val="24"/>
        </w:rPr>
      </w:pPr>
      <w:r w:rsidRPr="00175995">
        <w:rPr>
          <w:sz w:val="24"/>
          <w:szCs w:val="24"/>
        </w:rPr>
        <w:t>4 ВВЕДЕН ВПЕРВЫЕ</w:t>
      </w:r>
    </w:p>
    <w:p w14:paraId="734F6F1C" w14:textId="77777777" w:rsidR="001F5E30" w:rsidRDefault="001F5E30" w:rsidP="00F77116">
      <w:pPr>
        <w:ind w:firstLine="709"/>
        <w:jc w:val="both"/>
        <w:rPr>
          <w:rFonts w:ascii="Arial" w:eastAsia="Calibri" w:hAnsi="Arial" w:cs="Arial"/>
          <w:i/>
          <w:sz w:val="22"/>
          <w:szCs w:val="22"/>
          <w:lang w:eastAsia="en-US"/>
        </w:rPr>
      </w:pPr>
    </w:p>
    <w:p w14:paraId="04D53E15" w14:textId="77777777" w:rsidR="00F77116" w:rsidRPr="00F77116" w:rsidRDefault="00F77116" w:rsidP="00F77116">
      <w:pPr>
        <w:ind w:firstLine="709"/>
        <w:jc w:val="both"/>
        <w:rPr>
          <w:rFonts w:ascii="Arial" w:eastAsia="Calibri" w:hAnsi="Arial" w:cs="Arial"/>
          <w:sz w:val="22"/>
          <w:szCs w:val="22"/>
          <w:lang w:eastAsia="en-US"/>
        </w:rPr>
      </w:pPr>
      <w:r w:rsidRPr="00F77116">
        <w:rPr>
          <w:rFonts w:ascii="Arial" w:eastAsia="Calibri" w:hAnsi="Arial" w:cs="Arial"/>
          <w:i/>
          <w:sz w:val="22"/>
          <w:szCs w:val="22"/>
          <w:lang w:eastAsia="en-US"/>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03BB4D5A" w14:textId="77777777" w:rsidR="00F77116" w:rsidRPr="00F77116" w:rsidRDefault="00F77116" w:rsidP="00F77116">
      <w:pPr>
        <w:spacing w:after="0" w:line="240" w:lineRule="auto"/>
        <w:ind w:firstLine="709"/>
        <w:jc w:val="both"/>
        <w:rPr>
          <w:rFonts w:ascii="Arial" w:eastAsia="MS Mincho" w:hAnsi="Arial" w:cs="Arial"/>
          <w:sz w:val="24"/>
          <w:szCs w:val="24"/>
          <w:lang w:eastAsia="ja-JP"/>
        </w:rPr>
      </w:pPr>
    </w:p>
    <w:p w14:paraId="43931F21"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7E1E1FFB"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64BDEF12"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65896E5D"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645BC40B"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49668CA4" w14:textId="77777777" w:rsidR="001F5E30" w:rsidRDefault="001F5E30" w:rsidP="00F77116">
      <w:pPr>
        <w:widowControl w:val="0"/>
        <w:spacing w:after="120" w:line="240" w:lineRule="auto"/>
        <w:ind w:firstLine="709"/>
        <w:jc w:val="right"/>
        <w:rPr>
          <w:rFonts w:ascii="Arial" w:eastAsia="MS Mincho" w:hAnsi="Arial" w:cs="Arial"/>
          <w:sz w:val="24"/>
          <w:szCs w:val="24"/>
          <w:lang w:eastAsia="ja-JP"/>
        </w:rPr>
      </w:pPr>
    </w:p>
    <w:p w14:paraId="7E2E5900" w14:textId="77777777" w:rsidR="001F5E30" w:rsidRDefault="001F5E30" w:rsidP="00F77116">
      <w:pPr>
        <w:widowControl w:val="0"/>
        <w:spacing w:after="120" w:line="240" w:lineRule="auto"/>
        <w:ind w:firstLine="709"/>
        <w:jc w:val="right"/>
        <w:rPr>
          <w:rFonts w:ascii="Arial" w:eastAsia="MS Mincho" w:hAnsi="Arial" w:cs="Arial"/>
          <w:sz w:val="24"/>
          <w:szCs w:val="24"/>
          <w:lang w:eastAsia="ja-JP"/>
        </w:rPr>
      </w:pPr>
    </w:p>
    <w:p w14:paraId="0B6B3A4C" w14:textId="77777777" w:rsidR="001F5E30" w:rsidRDefault="001F5E30" w:rsidP="00F77116">
      <w:pPr>
        <w:widowControl w:val="0"/>
        <w:spacing w:after="120" w:line="240" w:lineRule="auto"/>
        <w:ind w:firstLine="709"/>
        <w:jc w:val="right"/>
        <w:rPr>
          <w:rFonts w:ascii="Arial" w:eastAsia="MS Mincho" w:hAnsi="Arial" w:cs="Arial"/>
          <w:sz w:val="24"/>
          <w:szCs w:val="24"/>
          <w:lang w:eastAsia="ja-JP"/>
        </w:rPr>
      </w:pPr>
    </w:p>
    <w:p w14:paraId="2F7CC72B" w14:textId="77777777" w:rsidR="00F77116" w:rsidRDefault="00F77116" w:rsidP="00F77116">
      <w:pPr>
        <w:widowControl w:val="0"/>
        <w:spacing w:after="120" w:line="240" w:lineRule="auto"/>
        <w:ind w:firstLine="709"/>
        <w:jc w:val="right"/>
        <w:rPr>
          <w:rFonts w:ascii="Arial" w:eastAsia="MS Mincho" w:hAnsi="Arial" w:cs="Arial"/>
          <w:sz w:val="24"/>
          <w:szCs w:val="24"/>
          <w:lang w:eastAsia="ja-JP"/>
        </w:rPr>
      </w:pPr>
    </w:p>
    <w:p w14:paraId="60F1890C" w14:textId="77777777" w:rsidR="00F77116" w:rsidRPr="00F77116" w:rsidRDefault="00F77116" w:rsidP="00F77116">
      <w:pPr>
        <w:widowControl w:val="0"/>
        <w:spacing w:after="120" w:line="240" w:lineRule="auto"/>
        <w:ind w:firstLine="709"/>
        <w:jc w:val="right"/>
        <w:rPr>
          <w:rFonts w:ascii="Arial" w:eastAsia="MS Mincho" w:hAnsi="Arial" w:cs="Arial"/>
          <w:sz w:val="24"/>
          <w:szCs w:val="24"/>
          <w:lang w:eastAsia="ja-JP"/>
        </w:rPr>
      </w:pPr>
      <w:r w:rsidRPr="00F77116">
        <w:rPr>
          <w:rFonts w:ascii="Arial" w:eastAsia="MS Mincho" w:hAnsi="Arial" w:cs="Arial"/>
          <w:sz w:val="24"/>
          <w:szCs w:val="24"/>
          <w:lang w:eastAsia="ja-JP"/>
        </w:rPr>
        <w:t>Стандартинформ, оформление, 20</w:t>
      </w:r>
    </w:p>
    <w:p w14:paraId="2D2375B1" w14:textId="77777777" w:rsidR="00F77116" w:rsidRPr="00F77116" w:rsidRDefault="00F77116" w:rsidP="00F77116">
      <w:pPr>
        <w:widowControl w:val="0"/>
        <w:spacing w:after="0" w:line="240" w:lineRule="auto"/>
        <w:ind w:firstLine="709"/>
        <w:jc w:val="right"/>
        <w:rPr>
          <w:rFonts w:ascii="Arial" w:eastAsia="MS Mincho" w:hAnsi="Arial" w:cs="Arial"/>
          <w:sz w:val="24"/>
          <w:szCs w:val="24"/>
          <w:lang w:eastAsia="ja-JP"/>
        </w:rPr>
      </w:pPr>
    </w:p>
    <w:p w14:paraId="3557479C" w14:textId="2BA82C9C" w:rsidR="00AA6919" w:rsidRDefault="00F77116" w:rsidP="00587B78">
      <w:pPr>
        <w:widowControl w:val="0"/>
        <w:shd w:val="clear" w:color="auto" w:fill="FFFFFF"/>
        <w:spacing w:line="240" w:lineRule="auto"/>
        <w:ind w:firstLine="709"/>
        <w:jc w:val="both"/>
        <w:rPr>
          <w:rFonts w:ascii="Arial" w:eastAsia="MS Mincho" w:hAnsi="Arial" w:cs="Arial"/>
          <w:sz w:val="24"/>
          <w:szCs w:val="24"/>
          <w:lang w:eastAsia="ja-JP"/>
        </w:rPr>
      </w:pPr>
      <w:r w:rsidRPr="00F77116">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AA6919">
        <w:rPr>
          <w:rFonts w:ascii="Arial" w:eastAsia="MS Mincho" w:hAnsi="Arial" w:cs="Arial"/>
          <w:sz w:val="24"/>
          <w:szCs w:val="24"/>
          <w:lang w:eastAsia="ja-JP"/>
        </w:rPr>
        <w:br w:type="page"/>
      </w:r>
    </w:p>
    <w:sdt>
      <w:sdtPr>
        <w:rPr>
          <w:rFonts w:ascii="Times New Roman" w:eastAsia="Times New Roman" w:hAnsi="Times New Roman" w:cs="Times New Roman"/>
          <w:color w:val="auto"/>
          <w:sz w:val="20"/>
          <w:szCs w:val="20"/>
          <w:lang w:val="ru-RU" w:eastAsia="ru-RU"/>
        </w:rPr>
        <w:id w:val="841436696"/>
        <w:docPartObj>
          <w:docPartGallery w:val="Table of Contents"/>
          <w:docPartUnique/>
        </w:docPartObj>
      </w:sdtPr>
      <w:sdtEndPr>
        <w:rPr>
          <w:b/>
          <w:bCs/>
          <w:noProof/>
        </w:rPr>
      </w:sdtEndPr>
      <w:sdtContent>
        <w:p w14:paraId="706307FB" w14:textId="44220762" w:rsidR="0023324D" w:rsidRDefault="0023324D" w:rsidP="00175995">
          <w:pPr>
            <w:pStyle w:val="af5"/>
            <w:jc w:val="center"/>
            <w:rPr>
              <w:rStyle w:val="10"/>
              <w:bCs w:val="0"/>
              <w:color w:val="auto"/>
              <w:sz w:val="24"/>
              <w:szCs w:val="24"/>
            </w:rPr>
          </w:pPr>
          <w:r w:rsidRPr="00175995">
            <w:rPr>
              <w:rStyle w:val="10"/>
              <w:bCs w:val="0"/>
              <w:color w:val="auto"/>
              <w:sz w:val="24"/>
              <w:szCs w:val="24"/>
            </w:rPr>
            <w:t>Содержание</w:t>
          </w:r>
        </w:p>
        <w:p w14:paraId="4970D0B6" w14:textId="1279A67F" w:rsidR="00403AE5" w:rsidRPr="00DB6C87" w:rsidRDefault="00CE6881" w:rsidP="00403AE5">
          <w:pPr>
            <w:pStyle w:val="15"/>
            <w:tabs>
              <w:tab w:val="right" w:leader="dot" w:pos="9628"/>
            </w:tabs>
            <w:rPr>
              <w:rFonts w:ascii="Arial" w:eastAsiaTheme="minorEastAsia" w:hAnsi="Arial" w:cs="Arial"/>
              <w:noProof/>
              <w:sz w:val="24"/>
              <w:szCs w:val="24"/>
              <w:lang w:val="en-GB" w:eastAsia="en-GB"/>
            </w:rPr>
          </w:pPr>
          <w:r w:rsidRPr="00DB6C87">
            <w:rPr>
              <w:rFonts w:ascii="Arial" w:hAnsi="Arial" w:cs="Arial"/>
            </w:rPr>
            <w:fldChar w:fldCharType="begin"/>
          </w:r>
          <w:r w:rsidR="0023324D" w:rsidRPr="00DB6C87">
            <w:rPr>
              <w:rFonts w:ascii="Arial" w:hAnsi="Arial" w:cs="Arial"/>
            </w:rPr>
            <w:instrText xml:space="preserve"> TOC \o "1-3" \h \z \u </w:instrText>
          </w:r>
          <w:r w:rsidRPr="00DB6C87">
            <w:rPr>
              <w:rFonts w:ascii="Arial" w:hAnsi="Arial" w:cs="Arial"/>
            </w:rPr>
            <w:fldChar w:fldCharType="separate"/>
          </w:r>
        </w:p>
        <w:p w14:paraId="7E0D0F68" w14:textId="5FF51C1E"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05" w:history="1">
            <w:r w:rsidR="00DB6C87" w:rsidRPr="00DB6C87">
              <w:rPr>
                <w:rStyle w:val="ab"/>
                <w:rFonts w:ascii="Arial" w:eastAsia="Arial" w:hAnsi="Arial" w:cs="Arial"/>
                <w:noProof/>
                <w:w w:val="99"/>
                <w:sz w:val="24"/>
                <w:szCs w:val="24"/>
              </w:rPr>
              <w:t>1</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Область применения</w:t>
            </w:r>
            <w:r w:rsidR="00DB6C87" w:rsidRPr="00DB6C87">
              <w:rPr>
                <w:rFonts w:ascii="Arial" w:hAnsi="Arial" w:cs="Arial"/>
                <w:noProof/>
                <w:webHidden/>
                <w:sz w:val="24"/>
                <w:szCs w:val="24"/>
              </w:rPr>
              <w:tab/>
            </w:r>
          </w:hyperlink>
        </w:p>
        <w:p w14:paraId="56150A7B" w14:textId="59449DC3"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06" w:history="1">
            <w:r w:rsidR="00DB6C87" w:rsidRPr="00DB6C87">
              <w:rPr>
                <w:rStyle w:val="ab"/>
                <w:rFonts w:ascii="Arial" w:eastAsia="Arial" w:hAnsi="Arial" w:cs="Arial"/>
                <w:noProof/>
                <w:w w:val="99"/>
                <w:sz w:val="24"/>
                <w:szCs w:val="24"/>
              </w:rPr>
              <w:t>2</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Нормативные ссылки</w:t>
            </w:r>
            <w:r w:rsidR="00DB6C87" w:rsidRPr="00DB6C87">
              <w:rPr>
                <w:rFonts w:ascii="Arial" w:hAnsi="Arial" w:cs="Arial"/>
                <w:noProof/>
                <w:webHidden/>
                <w:sz w:val="24"/>
                <w:szCs w:val="24"/>
              </w:rPr>
              <w:tab/>
            </w:r>
          </w:hyperlink>
        </w:p>
        <w:p w14:paraId="003FFAB6" w14:textId="38652D23"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07" w:history="1">
            <w:r w:rsidR="00DB6C87" w:rsidRPr="00DB6C87">
              <w:rPr>
                <w:rStyle w:val="ab"/>
                <w:rFonts w:ascii="Arial" w:eastAsia="Arial" w:hAnsi="Arial" w:cs="Arial"/>
                <w:noProof/>
                <w:w w:val="99"/>
                <w:sz w:val="24"/>
                <w:szCs w:val="24"/>
              </w:rPr>
              <w:t>3</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Термины и определения</w:t>
            </w:r>
            <w:r w:rsidR="00DB6C87" w:rsidRPr="00DB6C87">
              <w:rPr>
                <w:rFonts w:ascii="Arial" w:hAnsi="Arial" w:cs="Arial"/>
                <w:noProof/>
                <w:webHidden/>
                <w:sz w:val="24"/>
                <w:szCs w:val="24"/>
              </w:rPr>
              <w:tab/>
            </w:r>
          </w:hyperlink>
        </w:p>
        <w:p w14:paraId="3181CC6B" w14:textId="1C8175C1"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08" w:history="1">
            <w:r w:rsidR="00DB6C87" w:rsidRPr="00DB6C87">
              <w:rPr>
                <w:rStyle w:val="ab"/>
                <w:rFonts w:ascii="Arial" w:eastAsia="Arial" w:hAnsi="Arial" w:cs="Arial"/>
                <w:noProof/>
                <w:w w:val="99"/>
                <w:sz w:val="24"/>
                <w:szCs w:val="24"/>
              </w:rPr>
              <w:t>4</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Классификация</w:t>
            </w:r>
            <w:r w:rsidR="00DB6C87" w:rsidRPr="00DB6C87">
              <w:rPr>
                <w:rFonts w:ascii="Arial" w:hAnsi="Arial" w:cs="Arial"/>
                <w:noProof/>
                <w:webHidden/>
                <w:sz w:val="24"/>
                <w:szCs w:val="24"/>
              </w:rPr>
              <w:tab/>
            </w:r>
          </w:hyperlink>
        </w:p>
        <w:p w14:paraId="5B8BF678" w14:textId="2D8F1F04"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09" w:history="1">
            <w:r w:rsidR="00DB6C87" w:rsidRPr="00DB6C87">
              <w:rPr>
                <w:rStyle w:val="ab"/>
                <w:rFonts w:ascii="Arial" w:eastAsia="Arial" w:hAnsi="Arial" w:cs="Arial"/>
                <w:noProof/>
                <w:w w:val="99"/>
                <w:sz w:val="24"/>
                <w:szCs w:val="24"/>
              </w:rPr>
              <w:t>5</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Технические требования</w:t>
            </w:r>
            <w:r w:rsidR="00DB6C87" w:rsidRPr="00DB6C87">
              <w:rPr>
                <w:rFonts w:ascii="Arial" w:hAnsi="Arial" w:cs="Arial"/>
                <w:noProof/>
                <w:webHidden/>
                <w:sz w:val="24"/>
                <w:szCs w:val="24"/>
              </w:rPr>
              <w:tab/>
            </w:r>
          </w:hyperlink>
        </w:p>
        <w:p w14:paraId="237B3A67" w14:textId="66A5B53E"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10" w:history="1">
            <w:r w:rsidR="00DB6C87" w:rsidRPr="00DB6C87">
              <w:rPr>
                <w:rStyle w:val="ab"/>
                <w:rFonts w:ascii="Arial" w:eastAsia="Arial" w:hAnsi="Arial" w:cs="Arial"/>
                <w:noProof/>
                <w:w w:val="99"/>
                <w:sz w:val="24"/>
                <w:szCs w:val="24"/>
              </w:rPr>
              <w:t>6</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Общие технические условия</w:t>
            </w:r>
            <w:r w:rsidR="00DB6C87" w:rsidRPr="00DB6C87">
              <w:rPr>
                <w:rFonts w:ascii="Arial" w:hAnsi="Arial" w:cs="Arial"/>
                <w:noProof/>
                <w:webHidden/>
                <w:sz w:val="24"/>
                <w:szCs w:val="24"/>
              </w:rPr>
              <w:tab/>
            </w:r>
          </w:hyperlink>
        </w:p>
        <w:p w14:paraId="497C4EF8" w14:textId="7E26EEBA" w:rsidR="00DB6C87" w:rsidRPr="00DB6C87" w:rsidRDefault="001F5E30">
          <w:pPr>
            <w:pStyle w:val="15"/>
            <w:tabs>
              <w:tab w:val="left" w:pos="440"/>
              <w:tab w:val="right" w:leader="dot" w:pos="9628"/>
            </w:tabs>
            <w:rPr>
              <w:rFonts w:ascii="Arial" w:eastAsiaTheme="minorEastAsia" w:hAnsi="Arial" w:cs="Arial"/>
              <w:noProof/>
              <w:sz w:val="24"/>
              <w:szCs w:val="24"/>
              <w:lang w:val="en-GB" w:eastAsia="en-GB"/>
            </w:rPr>
          </w:pPr>
          <w:hyperlink w:anchor="_Toc46880711" w:history="1">
            <w:r w:rsidR="00DB6C87" w:rsidRPr="00DB6C87">
              <w:rPr>
                <w:rStyle w:val="ab"/>
                <w:rFonts w:ascii="Arial" w:eastAsia="Arial" w:hAnsi="Arial" w:cs="Arial"/>
                <w:noProof/>
                <w:w w:val="99"/>
                <w:sz w:val="24"/>
                <w:szCs w:val="24"/>
              </w:rPr>
              <w:t>7</w:t>
            </w:r>
            <w:r w:rsidR="00DB6C87" w:rsidRPr="00DB6C87">
              <w:rPr>
                <w:rFonts w:ascii="Arial" w:eastAsiaTheme="minorEastAsia" w:hAnsi="Arial" w:cs="Arial"/>
                <w:noProof/>
                <w:sz w:val="24"/>
                <w:szCs w:val="24"/>
                <w:lang w:val="en-GB" w:eastAsia="en-GB"/>
              </w:rPr>
              <w:tab/>
            </w:r>
            <w:r w:rsidR="00DB6C87" w:rsidRPr="00DB6C87">
              <w:rPr>
                <w:rStyle w:val="ab"/>
                <w:rFonts w:ascii="Arial" w:hAnsi="Arial" w:cs="Arial"/>
                <w:noProof/>
                <w:sz w:val="24"/>
                <w:szCs w:val="24"/>
              </w:rPr>
              <w:t>Методы испытаний</w:t>
            </w:r>
            <w:r w:rsidR="00DB6C87" w:rsidRPr="00DB6C87">
              <w:rPr>
                <w:rFonts w:ascii="Arial" w:hAnsi="Arial" w:cs="Arial"/>
                <w:noProof/>
                <w:webHidden/>
                <w:sz w:val="24"/>
                <w:szCs w:val="24"/>
              </w:rPr>
              <w:tab/>
            </w:r>
          </w:hyperlink>
        </w:p>
        <w:p w14:paraId="35866713" w14:textId="40EE59DC" w:rsidR="0023324D" w:rsidRDefault="00CE6881">
          <w:r w:rsidRPr="00DB6C87">
            <w:rPr>
              <w:rFonts w:ascii="Arial" w:hAnsi="Arial" w:cs="Arial"/>
              <w:b/>
              <w:bCs/>
              <w:noProof/>
            </w:rPr>
            <w:fldChar w:fldCharType="end"/>
          </w:r>
        </w:p>
      </w:sdtContent>
    </w:sdt>
    <w:p w14:paraId="002D1C9F" w14:textId="77777777" w:rsidR="005A5A76" w:rsidRDefault="005A5A76" w:rsidP="009A6EE9">
      <w:pPr>
        <w:pStyle w:val="13"/>
        <w:rPr>
          <w:lang w:eastAsia="en-US"/>
        </w:rPr>
      </w:pPr>
    </w:p>
    <w:p w14:paraId="5DAFB5A2" w14:textId="77777777" w:rsidR="00FE414F" w:rsidRDefault="00FE414F" w:rsidP="009A6EE9">
      <w:pPr>
        <w:pStyle w:val="13"/>
        <w:rPr>
          <w:lang w:eastAsia="en-US"/>
        </w:rPr>
      </w:pPr>
      <w:r>
        <w:rPr>
          <w:lang w:eastAsia="en-US"/>
        </w:rPr>
        <w:br w:type="page"/>
      </w:r>
    </w:p>
    <w:p w14:paraId="38D7F8B2" w14:textId="77777777" w:rsidR="00FE414F" w:rsidRPr="00175995" w:rsidRDefault="00FE414F" w:rsidP="00446FA5">
      <w:pPr>
        <w:pStyle w:val="1"/>
        <w:jc w:val="center"/>
        <w:rPr>
          <w:bCs w:val="0"/>
          <w:shd w:val="clear" w:color="auto" w:fill="FFFFFF"/>
          <w:lang w:eastAsia="en-US"/>
        </w:rPr>
      </w:pPr>
      <w:bookmarkStart w:id="4" w:name="_Toc46880703"/>
      <w:r w:rsidRPr="00175995">
        <w:rPr>
          <w:bCs w:val="0"/>
          <w:shd w:val="clear" w:color="auto" w:fill="FFFFFF"/>
          <w:lang w:eastAsia="en-US"/>
        </w:rPr>
        <w:t>Введение</w:t>
      </w:r>
      <w:bookmarkEnd w:id="4"/>
    </w:p>
    <w:p w14:paraId="506C9BA8" w14:textId="77777777"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 xml:space="preserve">Настоящий стандарт устанавливает </w:t>
      </w:r>
      <w:r w:rsidR="00BD6047">
        <w:rPr>
          <w:rFonts w:ascii="Arial" w:hAnsi="Arial" w:cs="Arial"/>
          <w:spacing w:val="2"/>
          <w:sz w:val="24"/>
          <w:szCs w:val="24"/>
          <w:shd w:val="clear" w:color="auto" w:fill="FFFFFF"/>
          <w:lang w:eastAsia="en-US"/>
        </w:rPr>
        <w:t>технические требования,</w:t>
      </w:r>
      <w:r w:rsidR="001F1045">
        <w:rPr>
          <w:rFonts w:ascii="Arial" w:hAnsi="Arial" w:cs="Arial"/>
          <w:spacing w:val="2"/>
          <w:sz w:val="24"/>
          <w:szCs w:val="24"/>
          <w:shd w:val="clear" w:color="auto" w:fill="FFFFFF"/>
          <w:lang w:eastAsia="en-US"/>
        </w:rPr>
        <w:t xml:space="preserve"> </w:t>
      </w:r>
      <w:r w:rsidR="008E0E66">
        <w:rPr>
          <w:rFonts w:ascii="Arial" w:hAnsi="Arial" w:cs="Arial"/>
          <w:spacing w:val="2"/>
          <w:sz w:val="24"/>
          <w:szCs w:val="24"/>
          <w:shd w:val="clear" w:color="auto" w:fill="FFFFFF"/>
          <w:lang w:eastAsia="en-US"/>
        </w:rPr>
        <w:t>применя</w:t>
      </w:r>
      <w:r w:rsidRPr="006B1B31">
        <w:rPr>
          <w:rFonts w:ascii="Arial" w:hAnsi="Arial" w:cs="Arial"/>
          <w:spacing w:val="2"/>
          <w:sz w:val="24"/>
          <w:szCs w:val="24"/>
          <w:shd w:val="clear" w:color="auto" w:fill="FFFFFF"/>
          <w:lang w:eastAsia="en-US"/>
        </w:rPr>
        <w:t xml:space="preserve">емые при </w:t>
      </w:r>
      <w:r w:rsidR="00684EA2" w:rsidRPr="006B1B31">
        <w:rPr>
          <w:rFonts w:ascii="Arial" w:hAnsi="Arial" w:cs="Arial"/>
          <w:spacing w:val="2"/>
          <w:sz w:val="24"/>
          <w:szCs w:val="24"/>
          <w:shd w:val="clear" w:color="auto" w:fill="FFFFFF"/>
          <w:lang w:eastAsia="en-US"/>
        </w:rPr>
        <w:t xml:space="preserve">разработке, </w:t>
      </w:r>
      <w:r w:rsidR="005A7C1A">
        <w:rPr>
          <w:rFonts w:ascii="Arial" w:hAnsi="Arial" w:cs="Arial"/>
          <w:spacing w:val="2"/>
          <w:sz w:val="24"/>
          <w:szCs w:val="24"/>
          <w:shd w:val="clear" w:color="auto" w:fill="FFFFFF"/>
          <w:lang w:eastAsia="en-US"/>
        </w:rPr>
        <w:t>внедр</w:t>
      </w:r>
      <w:r w:rsidR="00684EA2" w:rsidRPr="006B1B31">
        <w:rPr>
          <w:rFonts w:ascii="Arial" w:hAnsi="Arial" w:cs="Arial"/>
          <w:spacing w:val="2"/>
          <w:sz w:val="24"/>
          <w:szCs w:val="24"/>
          <w:shd w:val="clear" w:color="auto" w:fill="FFFFFF"/>
          <w:lang w:eastAsia="en-US"/>
        </w:rPr>
        <w:t xml:space="preserve">ении и эксплуатации </w:t>
      </w:r>
      <w:r w:rsidR="005A7C1A">
        <w:rPr>
          <w:rFonts w:ascii="Arial" w:hAnsi="Arial" w:cs="Arial"/>
          <w:spacing w:val="2"/>
          <w:sz w:val="24"/>
          <w:szCs w:val="24"/>
          <w:shd w:val="clear" w:color="auto" w:fill="FFFFFF"/>
          <w:lang w:eastAsia="en-US"/>
        </w:rPr>
        <w:t>технических и программных средств индивидуальной спутниковой навигации для инвалидов по зрению</w:t>
      </w:r>
      <w:r w:rsidRPr="006B1B31">
        <w:rPr>
          <w:rFonts w:ascii="Arial" w:hAnsi="Arial" w:cs="Arial"/>
          <w:spacing w:val="2"/>
          <w:sz w:val="24"/>
          <w:szCs w:val="24"/>
          <w:shd w:val="clear" w:color="auto" w:fill="FFFFFF"/>
          <w:lang w:eastAsia="en-US"/>
        </w:rPr>
        <w:t>. Настоящий стандарт следует применять совместно с</w:t>
      </w:r>
      <w:r w:rsidR="005A7C1A">
        <w:rPr>
          <w:rFonts w:ascii="Arial" w:hAnsi="Arial" w:cs="Arial"/>
          <w:spacing w:val="2"/>
          <w:sz w:val="24"/>
          <w:szCs w:val="24"/>
          <w:shd w:val="clear" w:color="auto" w:fill="FFFFFF"/>
          <w:lang w:eastAsia="en-US"/>
        </w:rPr>
        <w:t>о</w:t>
      </w:r>
      <w:r w:rsidRPr="006B1B31">
        <w:rPr>
          <w:rFonts w:ascii="Arial" w:hAnsi="Arial" w:cs="Arial"/>
          <w:spacing w:val="2"/>
          <w:sz w:val="24"/>
          <w:szCs w:val="24"/>
          <w:shd w:val="clear" w:color="auto" w:fill="FFFFFF"/>
          <w:lang w:eastAsia="en-US"/>
        </w:rPr>
        <w:t xml:space="preserve"> стандартами в обл</w:t>
      </w:r>
      <w:r w:rsidR="00684EA2" w:rsidRPr="006B1B31">
        <w:rPr>
          <w:rFonts w:ascii="Arial" w:hAnsi="Arial" w:cs="Arial"/>
          <w:spacing w:val="2"/>
          <w:sz w:val="24"/>
          <w:szCs w:val="24"/>
          <w:shd w:val="clear" w:color="auto" w:fill="FFFFFF"/>
          <w:lang w:eastAsia="en-US"/>
        </w:rPr>
        <w:t xml:space="preserve">асти технических требований к системам </w:t>
      </w:r>
      <w:r w:rsidR="005A7C1A">
        <w:rPr>
          <w:rFonts w:ascii="Arial" w:hAnsi="Arial" w:cs="Arial"/>
          <w:spacing w:val="2"/>
          <w:sz w:val="24"/>
          <w:szCs w:val="24"/>
          <w:shd w:val="clear" w:color="auto" w:fill="FFFFFF"/>
          <w:lang w:eastAsia="en-US"/>
        </w:rPr>
        <w:t>спутниковой навигации и средствам доступа для инвалидов по зрению</w:t>
      </w:r>
      <w:r w:rsidR="00684EA2" w:rsidRPr="006B1B31">
        <w:rPr>
          <w:rFonts w:ascii="Arial" w:hAnsi="Arial" w:cs="Arial"/>
          <w:spacing w:val="2"/>
          <w:sz w:val="24"/>
          <w:szCs w:val="24"/>
          <w:shd w:val="clear" w:color="auto" w:fill="FFFFFF"/>
          <w:lang w:eastAsia="en-US"/>
        </w:rPr>
        <w:t xml:space="preserve">. </w:t>
      </w:r>
    </w:p>
    <w:p w14:paraId="719C5172" w14:textId="77777777" w:rsidR="00FE414F" w:rsidRPr="006B1B31" w:rsidRDefault="00FE414F" w:rsidP="00E76937">
      <w:pPr>
        <w:spacing w:line="360" w:lineRule="auto"/>
        <w:ind w:firstLine="709"/>
        <w:jc w:val="both"/>
        <w:rPr>
          <w:rFonts w:ascii="Arial" w:hAnsi="Arial" w:cs="Arial"/>
          <w:spacing w:val="2"/>
          <w:sz w:val="24"/>
          <w:szCs w:val="24"/>
          <w:shd w:val="clear" w:color="auto" w:fill="FFFFFF"/>
          <w:lang w:eastAsia="en-US"/>
        </w:rPr>
      </w:pPr>
      <w:r w:rsidRPr="006B1B31">
        <w:rPr>
          <w:rFonts w:ascii="Arial" w:hAnsi="Arial" w:cs="Arial"/>
          <w:spacing w:val="2"/>
          <w:sz w:val="24"/>
          <w:szCs w:val="24"/>
          <w:shd w:val="clear" w:color="auto" w:fill="FFFFFF"/>
          <w:lang w:eastAsia="en-US"/>
        </w:rPr>
        <w:t>Стандартизованные термины и определения приведены в разделе 3. Для каждого понятия установлен один стандартизованный термин.</w:t>
      </w:r>
      <w:r w:rsidR="006B1B31" w:rsidRPr="006B1B31">
        <w:rPr>
          <w:rFonts w:ascii="Arial" w:hAnsi="Arial" w:cs="Arial"/>
          <w:spacing w:val="2"/>
          <w:sz w:val="24"/>
          <w:szCs w:val="24"/>
          <w:shd w:val="clear" w:color="auto" w:fill="FFFFFF"/>
          <w:lang w:eastAsia="en-US"/>
        </w:rPr>
        <w:t xml:space="preserve"> </w:t>
      </w:r>
    </w:p>
    <w:p w14:paraId="14ED8551" w14:textId="77777777" w:rsidR="00EF6D29" w:rsidRDefault="00EF6D29" w:rsidP="00E76937">
      <w:pPr>
        <w:spacing w:line="360" w:lineRule="auto"/>
        <w:ind w:firstLine="709"/>
        <w:jc w:val="both"/>
        <w:rPr>
          <w:rFonts w:ascii="Arial" w:hAnsi="Arial" w:cs="Arial"/>
          <w:spacing w:val="2"/>
          <w:sz w:val="24"/>
          <w:szCs w:val="24"/>
          <w:shd w:val="clear" w:color="auto" w:fill="FFFFFF"/>
          <w:lang w:eastAsia="en-US"/>
        </w:rPr>
        <w:sectPr w:rsidR="00EF6D29" w:rsidSect="00EF6D29">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p>
    <w:p w14:paraId="7720347D" w14:textId="77777777" w:rsidR="00F01694" w:rsidRPr="00175995" w:rsidRDefault="00F01694" w:rsidP="00F01694">
      <w:pPr>
        <w:ind w:hanging="142"/>
        <w:rPr>
          <w:rFonts w:ascii="Arial" w:eastAsia="Calibri" w:hAnsi="Arial" w:cs="Arial"/>
          <w:b/>
          <w:sz w:val="10"/>
          <w:szCs w:val="10"/>
        </w:rPr>
      </w:pPr>
    </w:p>
    <w:p w14:paraId="298A84DD" w14:textId="77777777" w:rsidR="00F77116" w:rsidRPr="00EF5B71" w:rsidRDefault="00F77116" w:rsidP="00F77116">
      <w:pPr>
        <w:keepNext/>
        <w:tabs>
          <w:tab w:val="right" w:leader="dot" w:pos="9639"/>
        </w:tabs>
        <w:spacing w:before="100" w:after="0" w:line="240" w:lineRule="auto"/>
        <w:jc w:val="center"/>
        <w:outlineLvl w:val="0"/>
        <w:rPr>
          <w:rFonts w:ascii="Arial" w:hAnsi="Arial" w:cs="Arial"/>
          <w:b/>
          <w:spacing w:val="80"/>
        </w:rPr>
      </w:pPr>
      <w:bookmarkStart w:id="5" w:name="_Toc46880704"/>
      <w:r w:rsidRPr="00EF5B71">
        <w:rPr>
          <w:rFonts w:ascii="Arial" w:hAnsi="Arial" w:cs="Arial"/>
          <w:b/>
          <w:spacing w:val="80"/>
        </w:rPr>
        <w:t>НАЦИОНАЛЬНЫЙ СТАНДАРТ РОССИЙСКОЙ ФЕДЕРАЦИИ</w:t>
      </w:r>
      <w:bookmarkEnd w:id="5"/>
    </w:p>
    <w:p w14:paraId="4217EA07" w14:textId="77777777" w:rsidR="00F77116" w:rsidRPr="00EF5B71" w:rsidRDefault="00F77116" w:rsidP="00F77116">
      <w:pPr>
        <w:pBdr>
          <w:top w:val="single" w:sz="12" w:space="1" w:color="auto"/>
        </w:pBdr>
        <w:tabs>
          <w:tab w:val="right" w:leader="dot" w:pos="9639"/>
        </w:tabs>
        <w:spacing w:after="0" w:line="240" w:lineRule="auto"/>
        <w:jc w:val="center"/>
        <w:rPr>
          <w:rFonts w:ascii="Arial" w:hAnsi="Arial" w:cs="Arial"/>
          <w:b/>
          <w:sz w:val="16"/>
          <w:szCs w:val="16"/>
        </w:rPr>
      </w:pPr>
    </w:p>
    <w:p w14:paraId="2A79DCEB" w14:textId="77777777" w:rsidR="00F77116" w:rsidRDefault="00F77116" w:rsidP="00F77116">
      <w:pPr>
        <w:keepNext/>
        <w:spacing w:after="0" w:line="240" w:lineRule="auto"/>
        <w:jc w:val="center"/>
        <w:outlineLvl w:val="6"/>
        <w:rPr>
          <w:rFonts w:ascii="Arial" w:hAnsi="Arial" w:cs="Arial"/>
          <w:b/>
        </w:rPr>
      </w:pPr>
      <w:r w:rsidRPr="00F77116">
        <w:rPr>
          <w:rFonts w:ascii="Arial" w:hAnsi="Arial" w:cs="Arial"/>
          <w:b/>
        </w:rPr>
        <w:t>ТЕХНИЧЕСКИЕ И ПРОГРАММНЫЕ СРЕДСТВА ИНДИВИДУАЛЬНОЙ СПУТНИКОВОЙ НАВ</w:t>
      </w:r>
      <w:r>
        <w:rPr>
          <w:rFonts w:ascii="Arial" w:hAnsi="Arial" w:cs="Arial"/>
          <w:b/>
        </w:rPr>
        <w:t>ИГАЦИИ ДЛЯ ИНВАЛИДОВ ПО ЗРЕНИЮ</w:t>
      </w:r>
    </w:p>
    <w:p w14:paraId="201CFD10" w14:textId="77777777" w:rsidR="00F77116" w:rsidRDefault="00F77116" w:rsidP="00F77116">
      <w:pPr>
        <w:keepNext/>
        <w:spacing w:after="0" w:line="240" w:lineRule="auto"/>
        <w:jc w:val="center"/>
        <w:outlineLvl w:val="6"/>
        <w:rPr>
          <w:rFonts w:ascii="Arial" w:hAnsi="Arial" w:cs="Arial"/>
          <w:b/>
        </w:rPr>
      </w:pPr>
    </w:p>
    <w:p w14:paraId="1325128D" w14:textId="77777777" w:rsidR="00F77116" w:rsidRPr="00F303A7" w:rsidRDefault="00F77116" w:rsidP="00F77116">
      <w:pPr>
        <w:keepNext/>
        <w:spacing w:after="0" w:line="240" w:lineRule="auto"/>
        <w:jc w:val="center"/>
        <w:outlineLvl w:val="6"/>
        <w:rPr>
          <w:rFonts w:ascii="Arial" w:hAnsi="Arial" w:cs="Arial"/>
          <w:b/>
          <w:lang w:val="en-GB"/>
        </w:rPr>
      </w:pPr>
      <w:r w:rsidRPr="00F77116">
        <w:rPr>
          <w:rFonts w:ascii="Arial" w:hAnsi="Arial" w:cs="Arial"/>
          <w:b/>
        </w:rPr>
        <w:t>Общие</w:t>
      </w:r>
      <w:r w:rsidRPr="00F77116">
        <w:rPr>
          <w:rFonts w:ascii="Arial" w:hAnsi="Arial" w:cs="Arial"/>
          <w:b/>
          <w:lang w:val="en-US"/>
        </w:rPr>
        <w:t xml:space="preserve"> </w:t>
      </w:r>
      <w:r w:rsidRPr="00F77116">
        <w:rPr>
          <w:rFonts w:ascii="Arial" w:hAnsi="Arial" w:cs="Arial"/>
          <w:b/>
        </w:rPr>
        <w:t>технические</w:t>
      </w:r>
      <w:r w:rsidRPr="00F77116">
        <w:rPr>
          <w:rFonts w:ascii="Arial" w:hAnsi="Arial" w:cs="Arial"/>
          <w:b/>
          <w:lang w:val="en-US"/>
        </w:rPr>
        <w:t xml:space="preserve"> </w:t>
      </w:r>
      <w:r w:rsidRPr="00F77116">
        <w:rPr>
          <w:rFonts w:ascii="Arial" w:hAnsi="Arial" w:cs="Arial"/>
          <w:b/>
        </w:rPr>
        <w:t>требования</w:t>
      </w:r>
    </w:p>
    <w:p w14:paraId="1045667F" w14:textId="77777777" w:rsidR="00F77116" w:rsidRPr="00F303A7" w:rsidRDefault="00F77116" w:rsidP="00F77116">
      <w:pPr>
        <w:keepNext/>
        <w:spacing w:after="0" w:line="240" w:lineRule="auto"/>
        <w:jc w:val="center"/>
        <w:outlineLvl w:val="6"/>
        <w:rPr>
          <w:rFonts w:ascii="Arial" w:hAnsi="Arial" w:cs="Arial"/>
          <w:b/>
          <w:lang w:val="en-GB"/>
        </w:rPr>
      </w:pPr>
    </w:p>
    <w:p w14:paraId="5179BD40" w14:textId="77777777" w:rsidR="00F77116" w:rsidRPr="00EF5B71" w:rsidRDefault="00F77116" w:rsidP="00F77116">
      <w:pPr>
        <w:keepNext/>
        <w:spacing w:after="0" w:line="240" w:lineRule="auto"/>
        <w:jc w:val="center"/>
        <w:outlineLvl w:val="6"/>
        <w:rPr>
          <w:rFonts w:ascii="Arial" w:hAnsi="Arial" w:cs="Arial"/>
          <w:sz w:val="18"/>
          <w:szCs w:val="18"/>
          <w:lang w:val="en-US"/>
        </w:rPr>
      </w:pPr>
      <w:r w:rsidRPr="00F77116">
        <w:rPr>
          <w:rFonts w:ascii="Arial" w:hAnsi="Arial" w:cs="Arial"/>
          <w:sz w:val="18"/>
          <w:szCs w:val="18"/>
          <w:lang w:val="en-US"/>
        </w:rPr>
        <w:t>Technical and software means of individual satellite navigation for the visually impaired. General technical requirements</w:t>
      </w:r>
    </w:p>
    <w:p w14:paraId="465E130C" w14:textId="77777777" w:rsidR="00F77116" w:rsidRPr="00EF5B71" w:rsidRDefault="00F77116" w:rsidP="00F77116">
      <w:pPr>
        <w:keepNext/>
        <w:pBdr>
          <w:bottom w:val="single" w:sz="12" w:space="1" w:color="auto"/>
        </w:pBdr>
        <w:spacing w:after="0" w:line="240" w:lineRule="auto"/>
        <w:ind w:firstLine="709"/>
        <w:outlineLvl w:val="6"/>
        <w:rPr>
          <w:rFonts w:ascii="Arial" w:hAnsi="Arial" w:cs="Arial"/>
          <w:b/>
          <w:sz w:val="16"/>
          <w:szCs w:val="16"/>
          <w:lang w:val="en-US"/>
        </w:rPr>
      </w:pPr>
    </w:p>
    <w:p w14:paraId="220D8230" w14:textId="77777777" w:rsidR="00F77116" w:rsidRPr="00EF5B71" w:rsidRDefault="00F77116" w:rsidP="00F77116">
      <w:pPr>
        <w:spacing w:after="0" w:line="240" w:lineRule="auto"/>
        <w:ind w:left="5761"/>
        <w:rPr>
          <w:rFonts w:ascii="Arial" w:hAnsi="Arial" w:cs="Arial"/>
          <w:b/>
          <w:sz w:val="16"/>
          <w:lang w:val="en-US"/>
        </w:rPr>
      </w:pPr>
    </w:p>
    <w:p w14:paraId="7B482235" w14:textId="77777777" w:rsidR="00F77116" w:rsidRPr="00EF5B71" w:rsidRDefault="00F77116" w:rsidP="00F77116">
      <w:pPr>
        <w:spacing w:after="0" w:line="360" w:lineRule="auto"/>
        <w:ind w:left="2836" w:firstLine="709"/>
        <w:jc w:val="right"/>
        <w:rPr>
          <w:rFonts w:ascii="Arial" w:hAnsi="Arial" w:cs="Arial"/>
          <w:b/>
          <w:lang w:val="en-US"/>
        </w:rPr>
      </w:pPr>
      <w:r w:rsidRPr="00EF5B71">
        <w:rPr>
          <w:rFonts w:ascii="Arial" w:hAnsi="Arial" w:cs="Arial"/>
          <w:b/>
        </w:rPr>
        <w:t>Дата</w:t>
      </w:r>
      <w:r w:rsidRPr="00EF5B71">
        <w:rPr>
          <w:rFonts w:ascii="Arial" w:hAnsi="Arial" w:cs="Arial"/>
          <w:b/>
          <w:lang w:val="en-US"/>
        </w:rPr>
        <w:t xml:space="preserve"> </w:t>
      </w:r>
      <w:r w:rsidRPr="00EF5B71">
        <w:rPr>
          <w:rFonts w:ascii="Arial" w:hAnsi="Arial" w:cs="Arial"/>
          <w:b/>
        </w:rPr>
        <w:t>введения</w:t>
      </w:r>
      <w:r w:rsidRPr="00EF5B71">
        <w:rPr>
          <w:rFonts w:ascii="Arial" w:hAnsi="Arial" w:cs="Arial"/>
          <w:b/>
          <w:lang w:val="en-US"/>
        </w:rPr>
        <w:t xml:space="preserve"> ― 20―      ―      </w:t>
      </w:r>
    </w:p>
    <w:p w14:paraId="195542FE" w14:textId="77777777" w:rsidR="00F77116" w:rsidRPr="00F77116" w:rsidRDefault="00F77116" w:rsidP="00F01694">
      <w:pPr>
        <w:jc w:val="right"/>
        <w:rPr>
          <w:rFonts w:ascii="Arial" w:eastAsia="Calibri" w:hAnsi="Arial" w:cs="Arial"/>
          <w:b/>
          <w:lang w:val="en-US"/>
        </w:rPr>
      </w:pPr>
    </w:p>
    <w:p w14:paraId="76F7C7F0" w14:textId="77777777" w:rsidR="00FE414F" w:rsidRPr="005E7A58" w:rsidRDefault="00FE414F"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6" w:name="_Toc46880705"/>
      <w:r w:rsidRPr="005E7A58">
        <w:rPr>
          <w:rFonts w:cs="Arial"/>
          <w:sz w:val="24"/>
          <w:szCs w:val="24"/>
        </w:rPr>
        <w:t>Область применения</w:t>
      </w:r>
      <w:bookmarkEnd w:id="6"/>
    </w:p>
    <w:p w14:paraId="1ABE2ED6" w14:textId="77777777" w:rsidR="00471D6F" w:rsidRPr="005E7A58" w:rsidRDefault="00471D6F" w:rsidP="005E7A58">
      <w:pPr>
        <w:pStyle w:val="0"/>
        <w:spacing w:before="0" w:after="0" w:line="360" w:lineRule="auto"/>
        <w:ind w:right="0" w:firstLine="709"/>
        <w:rPr>
          <w:sz w:val="24"/>
          <w:szCs w:val="24"/>
          <w:lang w:eastAsia="ru-RU"/>
        </w:rPr>
      </w:pPr>
    </w:p>
    <w:p w14:paraId="0D1789E8" w14:textId="77777777" w:rsidR="00FE414F" w:rsidRPr="005E7A58" w:rsidRDefault="00FE414F" w:rsidP="005E7A58">
      <w:pPr>
        <w:pStyle w:val="0"/>
        <w:spacing w:before="0" w:after="0" w:line="360" w:lineRule="auto"/>
        <w:ind w:right="0" w:firstLine="709"/>
        <w:rPr>
          <w:color w:val="2D2D2D"/>
          <w:spacing w:val="2"/>
          <w:sz w:val="24"/>
          <w:szCs w:val="24"/>
          <w:shd w:val="clear" w:color="auto" w:fill="FFFFFF"/>
        </w:rPr>
      </w:pPr>
      <w:bookmarkStart w:id="7" w:name="_Hlk41651324"/>
      <w:r w:rsidRPr="005E7A58">
        <w:rPr>
          <w:color w:val="2D2D2D"/>
          <w:spacing w:val="2"/>
          <w:sz w:val="24"/>
          <w:szCs w:val="24"/>
          <w:shd w:val="clear" w:color="auto" w:fill="FFFFFF"/>
        </w:rPr>
        <w:t>Настоящий стандарт распространяется на</w:t>
      </w:r>
      <w:r w:rsidR="00A9360C" w:rsidRPr="005E7A58">
        <w:rPr>
          <w:color w:val="2D2D2D"/>
          <w:spacing w:val="2"/>
          <w:sz w:val="24"/>
          <w:szCs w:val="24"/>
          <w:shd w:val="clear" w:color="auto" w:fill="FFFFFF"/>
        </w:rPr>
        <w:t xml:space="preserve"> технические и программные средства индивидуальной спутниковой навигации для инвалидов по зрению</w:t>
      </w:r>
      <w:r w:rsidR="004E228B" w:rsidRPr="005E7A58">
        <w:rPr>
          <w:color w:val="2D2D2D"/>
          <w:spacing w:val="2"/>
          <w:sz w:val="24"/>
          <w:szCs w:val="24"/>
          <w:shd w:val="clear" w:color="auto" w:fill="FFFFFF"/>
        </w:rPr>
        <w:t>,</w:t>
      </w:r>
      <w:r w:rsidR="00F32B6D" w:rsidRPr="005E7A58">
        <w:rPr>
          <w:color w:val="2D2D2D"/>
          <w:spacing w:val="2"/>
          <w:sz w:val="24"/>
          <w:szCs w:val="24"/>
          <w:shd w:val="clear" w:color="auto" w:fill="FFFFFF"/>
        </w:rPr>
        <w:t xml:space="preserve"> </w:t>
      </w:r>
      <w:r w:rsidRPr="005E7A58">
        <w:rPr>
          <w:color w:val="2D2D2D"/>
          <w:spacing w:val="2"/>
          <w:sz w:val="24"/>
          <w:szCs w:val="24"/>
          <w:shd w:val="clear" w:color="auto" w:fill="FFFFFF"/>
        </w:rPr>
        <w:t xml:space="preserve">к которым относятся </w:t>
      </w:r>
      <w:r w:rsidR="00A9360C" w:rsidRPr="005E7A58">
        <w:rPr>
          <w:color w:val="2D2D2D"/>
          <w:spacing w:val="2"/>
          <w:sz w:val="24"/>
          <w:szCs w:val="24"/>
          <w:shd w:val="clear" w:color="auto" w:fill="FFFFFF"/>
        </w:rPr>
        <w:t>готовые программно-аппаратные решения (навигаторы) и</w:t>
      </w:r>
      <w:r w:rsidRPr="005E7A58">
        <w:rPr>
          <w:color w:val="2D2D2D"/>
          <w:spacing w:val="2"/>
          <w:sz w:val="24"/>
          <w:szCs w:val="24"/>
          <w:shd w:val="clear" w:color="auto" w:fill="FFFFFF"/>
        </w:rPr>
        <w:t xml:space="preserve"> </w:t>
      </w:r>
      <w:r w:rsidR="00A9360C" w:rsidRPr="005E7A58">
        <w:rPr>
          <w:color w:val="2D2D2D"/>
          <w:spacing w:val="2"/>
          <w:sz w:val="24"/>
          <w:szCs w:val="24"/>
          <w:shd w:val="clear" w:color="auto" w:fill="FFFFFF"/>
        </w:rPr>
        <w:t>программы, предназначенные для работы на мобильных устройствах (смартфонах, планшетных ПК)</w:t>
      </w:r>
      <w:r w:rsidRPr="005E7A58">
        <w:rPr>
          <w:color w:val="2D2D2D"/>
          <w:spacing w:val="2"/>
          <w:sz w:val="24"/>
          <w:szCs w:val="24"/>
          <w:shd w:val="clear" w:color="auto" w:fill="FFFFFF"/>
        </w:rPr>
        <w:t>.</w:t>
      </w:r>
    </w:p>
    <w:p w14:paraId="5B124BAB" w14:textId="77777777" w:rsidR="00471D6F" w:rsidRPr="005E7A58" w:rsidRDefault="00471D6F" w:rsidP="005E7A58">
      <w:pPr>
        <w:pStyle w:val="0"/>
        <w:spacing w:before="0" w:after="0" w:line="360" w:lineRule="auto"/>
        <w:ind w:right="0" w:firstLine="709"/>
        <w:rPr>
          <w:color w:val="2D2D2D"/>
          <w:spacing w:val="2"/>
          <w:sz w:val="24"/>
          <w:szCs w:val="24"/>
          <w:shd w:val="clear" w:color="auto" w:fill="FFFFFF"/>
        </w:rPr>
      </w:pPr>
    </w:p>
    <w:p w14:paraId="67EDB669" w14:textId="77777777" w:rsidR="00FE414F" w:rsidRPr="005E7A58" w:rsidRDefault="00FE414F" w:rsidP="005E7A58">
      <w:pPr>
        <w:pStyle w:val="1"/>
        <w:numPr>
          <w:ilvl w:val="0"/>
          <w:numId w:val="5"/>
        </w:numPr>
        <w:spacing w:before="0" w:beforeAutospacing="0" w:after="0" w:afterAutospacing="0" w:line="360" w:lineRule="auto"/>
        <w:ind w:left="0" w:firstLine="709"/>
        <w:jc w:val="both"/>
        <w:rPr>
          <w:rFonts w:cs="Arial"/>
          <w:sz w:val="24"/>
          <w:szCs w:val="24"/>
        </w:rPr>
      </w:pPr>
      <w:bookmarkStart w:id="8" w:name="_Toc19519663"/>
      <w:bookmarkStart w:id="9" w:name="_Toc46880706"/>
      <w:bookmarkEnd w:id="7"/>
      <w:r w:rsidRPr="005E7A58">
        <w:rPr>
          <w:rFonts w:cs="Arial"/>
          <w:sz w:val="24"/>
          <w:szCs w:val="24"/>
        </w:rPr>
        <w:t>Нормативные ссылки</w:t>
      </w:r>
      <w:bookmarkEnd w:id="8"/>
      <w:bookmarkEnd w:id="9"/>
    </w:p>
    <w:p w14:paraId="257BCB70" w14:textId="77777777" w:rsidR="00471D6F" w:rsidRPr="005E7A58" w:rsidRDefault="00471D6F" w:rsidP="005E7A58">
      <w:pPr>
        <w:pStyle w:val="0"/>
        <w:spacing w:before="0" w:after="0" w:line="360" w:lineRule="auto"/>
        <w:ind w:right="0" w:firstLine="709"/>
        <w:rPr>
          <w:sz w:val="24"/>
          <w:szCs w:val="24"/>
          <w:lang w:eastAsia="ru-RU"/>
        </w:rPr>
      </w:pPr>
    </w:p>
    <w:p w14:paraId="193853BE" w14:textId="77777777" w:rsidR="00FE414F" w:rsidRPr="005E7A58" w:rsidRDefault="00C05236" w:rsidP="005E7A58">
      <w:pPr>
        <w:pStyle w:val="11"/>
        <w:shd w:val="clear" w:color="auto" w:fill="auto"/>
        <w:spacing w:after="0" w:line="360" w:lineRule="auto"/>
        <w:ind w:firstLine="709"/>
        <w:jc w:val="both"/>
        <w:rPr>
          <w:rFonts w:ascii="Arial" w:hAnsi="Arial" w:cs="Arial"/>
          <w:color w:val="2D2D2D"/>
          <w:spacing w:val="2"/>
          <w:sz w:val="24"/>
          <w:szCs w:val="24"/>
        </w:rPr>
      </w:pPr>
      <w:r w:rsidRPr="005E7A58">
        <w:rPr>
          <w:rFonts w:ascii="Arial" w:hAnsi="Arial" w:cs="Arial"/>
          <w:color w:val="2D2D2D"/>
          <w:spacing w:val="2"/>
          <w:sz w:val="24"/>
          <w:szCs w:val="24"/>
        </w:rPr>
        <w:t xml:space="preserve">В настоящем стандарте использованы нормативные ссылки на следующие </w:t>
      </w:r>
      <w:r w:rsidR="005E7A58">
        <w:rPr>
          <w:rFonts w:ascii="Arial" w:hAnsi="Arial" w:cs="Arial"/>
          <w:color w:val="2D2D2D"/>
          <w:spacing w:val="2"/>
          <w:sz w:val="24"/>
          <w:szCs w:val="24"/>
        </w:rPr>
        <w:t>стандарты</w:t>
      </w:r>
      <w:r w:rsidR="00FE414F" w:rsidRPr="005E7A58">
        <w:rPr>
          <w:rFonts w:ascii="Arial" w:hAnsi="Arial" w:cs="Arial"/>
          <w:color w:val="2D2D2D"/>
          <w:spacing w:val="2"/>
          <w:sz w:val="24"/>
          <w:szCs w:val="24"/>
        </w:rPr>
        <w:t>:</w:t>
      </w:r>
    </w:p>
    <w:p w14:paraId="20F16183" w14:textId="6A2A35A6" w:rsidR="00B4302B" w:rsidRPr="005E7A58" w:rsidRDefault="00B4302B" w:rsidP="005E7A58">
      <w:pPr>
        <w:pStyle w:val="11"/>
        <w:numPr>
          <w:ilvl w:val="0"/>
          <w:numId w:val="4"/>
        </w:numPr>
        <w:shd w:val="clear" w:color="auto" w:fill="auto"/>
        <w:spacing w:after="0" w:line="360" w:lineRule="auto"/>
        <w:ind w:left="0" w:firstLine="709"/>
        <w:jc w:val="both"/>
        <w:rPr>
          <w:rFonts w:ascii="Arial" w:hAnsi="Arial" w:cs="Arial"/>
          <w:sz w:val="24"/>
          <w:szCs w:val="24"/>
        </w:rPr>
      </w:pPr>
      <w:bookmarkStart w:id="10" w:name="_Hlk41652375"/>
      <w:bookmarkStart w:id="11" w:name="_Hlk41651540"/>
      <w:r w:rsidRPr="005E7A58">
        <w:rPr>
          <w:rFonts w:ascii="Arial" w:hAnsi="Arial" w:cs="Arial"/>
          <w:sz w:val="24"/>
          <w:szCs w:val="24"/>
        </w:rPr>
        <w:t>ГОСТ</w:t>
      </w:r>
      <w:r w:rsidR="00C3214D">
        <w:rPr>
          <w:rFonts w:ascii="Arial" w:hAnsi="Arial" w:cs="Arial"/>
          <w:sz w:val="24"/>
          <w:szCs w:val="24"/>
        </w:rPr>
        <w:t> </w:t>
      </w:r>
      <w:r w:rsidRPr="005E7A58">
        <w:rPr>
          <w:rFonts w:ascii="Arial" w:hAnsi="Arial" w:cs="Arial"/>
          <w:sz w:val="24"/>
          <w:szCs w:val="24"/>
        </w:rPr>
        <w:t>Р</w:t>
      </w:r>
      <w:r w:rsidR="00C3214D">
        <w:rPr>
          <w:rFonts w:ascii="Arial" w:hAnsi="Arial" w:cs="Arial"/>
          <w:sz w:val="24"/>
          <w:szCs w:val="24"/>
        </w:rPr>
        <w:t> </w:t>
      </w:r>
      <w:r w:rsidRPr="005E7A58">
        <w:rPr>
          <w:rFonts w:ascii="Arial" w:hAnsi="Arial" w:cs="Arial"/>
          <w:sz w:val="24"/>
          <w:szCs w:val="24"/>
        </w:rPr>
        <w:t>52873-2017 Синтезаторы речи специальных компьютерных рабоч</w:t>
      </w:r>
      <w:r w:rsidR="001F5E30">
        <w:rPr>
          <w:rFonts w:ascii="Arial" w:hAnsi="Arial" w:cs="Arial"/>
          <w:sz w:val="24"/>
          <w:szCs w:val="24"/>
        </w:rPr>
        <w:t>их мест для инвалидов по зрению</w:t>
      </w:r>
    </w:p>
    <w:p w14:paraId="6736AEFC" w14:textId="25FFCE8E" w:rsidR="005A13C5" w:rsidRPr="005E7A58" w:rsidRDefault="005A13C5" w:rsidP="005E7A58">
      <w:pPr>
        <w:pStyle w:val="11"/>
        <w:numPr>
          <w:ilvl w:val="0"/>
          <w:numId w:val="4"/>
        </w:numPr>
        <w:shd w:val="clear" w:color="auto" w:fill="auto"/>
        <w:spacing w:after="0" w:line="360" w:lineRule="auto"/>
        <w:ind w:left="0" w:firstLine="709"/>
        <w:jc w:val="both"/>
        <w:rPr>
          <w:rFonts w:ascii="Arial" w:hAnsi="Arial" w:cs="Arial"/>
          <w:color w:val="323232"/>
          <w:sz w:val="24"/>
          <w:szCs w:val="24"/>
        </w:rPr>
      </w:pPr>
      <w:r w:rsidRPr="005E7A58">
        <w:rPr>
          <w:rStyle w:val="doctitleimportant"/>
          <w:rFonts w:ascii="Arial" w:hAnsi="Arial" w:cs="Arial"/>
          <w:color w:val="000000"/>
          <w:sz w:val="24"/>
          <w:szCs w:val="24"/>
        </w:rPr>
        <w:t>ГОСТ</w:t>
      </w:r>
      <w:r w:rsidR="00C3214D">
        <w:t> </w:t>
      </w:r>
      <w:r w:rsidR="005402FC" w:rsidRPr="005E7A58">
        <w:rPr>
          <w:rStyle w:val="doctitleimportant"/>
          <w:rFonts w:ascii="Arial" w:hAnsi="Arial" w:cs="Arial"/>
          <w:color w:val="000000"/>
          <w:sz w:val="24"/>
          <w:szCs w:val="24"/>
        </w:rPr>
        <w:t>Р</w:t>
      </w:r>
      <w:r w:rsidR="00C3214D">
        <w:rPr>
          <w:rStyle w:val="doctitleimportant"/>
          <w:rFonts w:ascii="Arial" w:hAnsi="Arial" w:cs="Arial"/>
          <w:color w:val="000000"/>
          <w:sz w:val="24"/>
          <w:szCs w:val="24"/>
        </w:rPr>
        <w:t> </w:t>
      </w:r>
      <w:r w:rsidR="005402FC" w:rsidRPr="005E7A58">
        <w:rPr>
          <w:rStyle w:val="doctitleimportant"/>
          <w:rFonts w:ascii="Arial" w:hAnsi="Arial" w:cs="Arial"/>
          <w:color w:val="000000"/>
          <w:sz w:val="24"/>
          <w:szCs w:val="24"/>
        </w:rPr>
        <w:t>55539</w:t>
      </w:r>
      <w:r w:rsidRPr="005E7A58">
        <w:rPr>
          <w:rStyle w:val="doctitleimportant"/>
          <w:rFonts w:ascii="Arial" w:hAnsi="Arial" w:cs="Arial"/>
          <w:color w:val="000000"/>
          <w:sz w:val="24"/>
          <w:szCs w:val="24"/>
        </w:rPr>
        <w:t>-</w:t>
      </w:r>
      <w:r w:rsidR="005402FC" w:rsidRPr="005E7A58">
        <w:rPr>
          <w:rStyle w:val="doctitleimportant"/>
          <w:rFonts w:ascii="Arial" w:hAnsi="Arial" w:cs="Arial"/>
          <w:color w:val="000000"/>
          <w:sz w:val="24"/>
          <w:szCs w:val="24"/>
        </w:rPr>
        <w:t>2013</w:t>
      </w:r>
      <w:r w:rsidRPr="005E7A58">
        <w:rPr>
          <w:rStyle w:val="doctitleimportant"/>
          <w:rFonts w:ascii="Arial" w:hAnsi="Arial" w:cs="Arial"/>
          <w:color w:val="000000"/>
          <w:sz w:val="24"/>
          <w:szCs w:val="24"/>
        </w:rPr>
        <w:t xml:space="preserve"> </w:t>
      </w:r>
      <w:r w:rsidR="005402FC" w:rsidRPr="005E7A58">
        <w:rPr>
          <w:rStyle w:val="doctitleimportant"/>
          <w:rFonts w:ascii="Arial" w:hAnsi="Arial" w:cs="Arial"/>
          <w:color w:val="000000"/>
          <w:sz w:val="24"/>
          <w:szCs w:val="24"/>
        </w:rPr>
        <w:t>Глобальная навигационная спутниковая система. Навигационные модули для использования в наземной навигационной аппаратуре</w:t>
      </w:r>
      <w:r w:rsidRPr="005E7A58">
        <w:rPr>
          <w:rFonts w:ascii="Arial" w:hAnsi="Arial" w:cs="Arial"/>
          <w:color w:val="323232"/>
          <w:sz w:val="24"/>
          <w:szCs w:val="24"/>
        </w:rPr>
        <w:t>.</w:t>
      </w:r>
      <w:r w:rsidR="005402FC" w:rsidRPr="005E7A58">
        <w:rPr>
          <w:rFonts w:ascii="Arial" w:hAnsi="Arial" w:cs="Arial"/>
          <w:color w:val="323232"/>
          <w:sz w:val="24"/>
          <w:szCs w:val="24"/>
        </w:rPr>
        <w:t xml:space="preserve"> Технически</w:t>
      </w:r>
      <w:r w:rsidR="001F5E30">
        <w:rPr>
          <w:rFonts w:ascii="Arial" w:hAnsi="Arial" w:cs="Arial"/>
          <w:color w:val="323232"/>
          <w:sz w:val="24"/>
          <w:szCs w:val="24"/>
        </w:rPr>
        <w:t>е требования и методы испытаний</w:t>
      </w:r>
    </w:p>
    <w:p w14:paraId="37E3F5EE" w14:textId="61A3F207" w:rsidR="00D32D02" w:rsidRPr="005E7A58" w:rsidRDefault="00D32D02" w:rsidP="005E7A58">
      <w:pPr>
        <w:pStyle w:val="af6"/>
        <w:numPr>
          <w:ilvl w:val="0"/>
          <w:numId w:val="4"/>
        </w:numPr>
        <w:spacing w:after="0" w:line="360" w:lineRule="auto"/>
        <w:ind w:left="0" w:firstLine="709"/>
        <w:jc w:val="both"/>
        <w:rPr>
          <w:rFonts w:ascii="Arial" w:hAnsi="Arial" w:cs="Arial"/>
          <w:sz w:val="24"/>
          <w:szCs w:val="24"/>
        </w:rPr>
      </w:pPr>
      <w:r w:rsidRPr="005E7A58">
        <w:rPr>
          <w:rFonts w:ascii="Arial" w:hAnsi="Arial" w:cs="Arial"/>
          <w:color w:val="000000"/>
          <w:sz w:val="24"/>
          <w:szCs w:val="24"/>
        </w:rPr>
        <w:t>ГОСТ</w:t>
      </w:r>
      <w:r w:rsidR="00C3214D">
        <w:rPr>
          <w:rFonts w:ascii="Arial" w:hAnsi="Arial" w:cs="Arial"/>
          <w:color w:val="000000"/>
          <w:sz w:val="24"/>
          <w:szCs w:val="24"/>
        </w:rPr>
        <w:t> </w:t>
      </w:r>
      <w:r w:rsidRPr="005E7A58">
        <w:rPr>
          <w:rFonts w:ascii="Arial" w:hAnsi="Arial" w:cs="Arial"/>
          <w:color w:val="000000"/>
          <w:sz w:val="24"/>
          <w:szCs w:val="24"/>
        </w:rPr>
        <w:t>28594 Аппаратура радиоэлектронная бытовая. Упаковка, маркировка, транспортирование и хранение</w:t>
      </w:r>
    </w:p>
    <w:p w14:paraId="3F5E7305" w14:textId="6988EB94" w:rsidR="00D32D02" w:rsidRPr="00E233FB" w:rsidRDefault="00D32D02" w:rsidP="005E7A58">
      <w:pPr>
        <w:pStyle w:val="af6"/>
        <w:numPr>
          <w:ilvl w:val="0"/>
          <w:numId w:val="4"/>
        </w:numPr>
        <w:spacing w:after="0" w:line="360" w:lineRule="auto"/>
        <w:ind w:left="0" w:firstLine="709"/>
        <w:jc w:val="both"/>
        <w:rPr>
          <w:rFonts w:ascii="Arial" w:hAnsi="Arial" w:cs="Arial"/>
          <w:sz w:val="24"/>
          <w:szCs w:val="24"/>
        </w:rPr>
      </w:pPr>
      <w:r w:rsidRPr="00E233FB">
        <w:rPr>
          <w:rFonts w:ascii="Arial" w:hAnsi="Arial" w:cs="Arial"/>
          <w:sz w:val="24"/>
          <w:szCs w:val="24"/>
        </w:rPr>
        <w:t>ГОСТ</w:t>
      </w:r>
      <w:r w:rsidR="00C3214D" w:rsidRPr="00E233FB">
        <w:rPr>
          <w:rFonts w:ascii="Arial" w:hAnsi="Arial" w:cs="Arial"/>
          <w:sz w:val="24"/>
          <w:szCs w:val="24"/>
        </w:rPr>
        <w:t> </w:t>
      </w:r>
      <w:r w:rsidRPr="00E233FB">
        <w:rPr>
          <w:rFonts w:ascii="Arial" w:hAnsi="Arial" w:cs="Arial"/>
          <w:sz w:val="24"/>
          <w:szCs w:val="24"/>
        </w:rPr>
        <w:t>IEC</w:t>
      </w:r>
      <w:r w:rsidR="00C3214D" w:rsidRPr="00E233FB">
        <w:rPr>
          <w:rFonts w:ascii="Arial" w:hAnsi="Arial" w:cs="Arial"/>
          <w:sz w:val="24"/>
          <w:szCs w:val="24"/>
        </w:rPr>
        <w:t> </w:t>
      </w:r>
      <w:r w:rsidRPr="00E233FB">
        <w:rPr>
          <w:rFonts w:ascii="Arial" w:hAnsi="Arial" w:cs="Arial"/>
          <w:sz w:val="24"/>
          <w:szCs w:val="24"/>
        </w:rPr>
        <w:t>60335-1 Бытовые и аналогичные электрические приборы. Безопасность. Часть 1. Общие требования</w:t>
      </w:r>
    </w:p>
    <w:p w14:paraId="256F4C34" w14:textId="44C28254" w:rsidR="00D32D02" w:rsidRDefault="00D32D02" w:rsidP="005E7A58">
      <w:pPr>
        <w:pStyle w:val="af6"/>
        <w:numPr>
          <w:ilvl w:val="0"/>
          <w:numId w:val="4"/>
        </w:numPr>
        <w:pBdr>
          <w:bottom w:val="single" w:sz="12" w:space="1" w:color="auto"/>
        </w:pBdr>
        <w:spacing w:after="0" w:line="360" w:lineRule="auto"/>
        <w:ind w:left="0" w:firstLine="709"/>
        <w:jc w:val="both"/>
        <w:rPr>
          <w:rFonts w:ascii="Arial" w:hAnsi="Arial" w:cs="Arial"/>
          <w:sz w:val="24"/>
          <w:szCs w:val="24"/>
        </w:rPr>
      </w:pPr>
      <w:r w:rsidRPr="005E7A58">
        <w:rPr>
          <w:rFonts w:ascii="Arial" w:hAnsi="Arial" w:cs="Arial"/>
          <w:sz w:val="24"/>
          <w:szCs w:val="24"/>
        </w:rPr>
        <w:t>ГОСТ</w:t>
      </w:r>
      <w:r w:rsidR="00E233FB">
        <w:rPr>
          <w:rFonts w:ascii="Arial" w:hAnsi="Arial" w:cs="Arial"/>
          <w:sz w:val="24"/>
          <w:szCs w:val="24"/>
        </w:rPr>
        <w:t> </w:t>
      </w:r>
      <w:r w:rsidRPr="005E7A58">
        <w:rPr>
          <w:rFonts w:ascii="Arial" w:hAnsi="Arial" w:cs="Arial"/>
          <w:sz w:val="24"/>
          <w:szCs w:val="24"/>
        </w:rPr>
        <w:t>IEC</w:t>
      </w:r>
      <w:r w:rsidR="00E233FB">
        <w:rPr>
          <w:rFonts w:ascii="Arial" w:hAnsi="Arial" w:cs="Arial"/>
          <w:sz w:val="24"/>
          <w:szCs w:val="24"/>
        </w:rPr>
        <w:t> </w:t>
      </w:r>
      <w:r w:rsidRPr="005E7A58">
        <w:rPr>
          <w:rFonts w:ascii="Arial" w:hAnsi="Arial" w:cs="Arial"/>
          <w:sz w:val="24"/>
          <w:szCs w:val="24"/>
        </w:rPr>
        <w:t>60335-2-29 Безопасность бытовых и аналогичных электрических приборов. Часть 2-29. Частные требования к зарядным устройствам батарей</w:t>
      </w:r>
    </w:p>
    <w:p w14:paraId="312B5BC2" w14:textId="77777777" w:rsidR="001F5E30" w:rsidRDefault="001F5E30" w:rsidP="005E7A58">
      <w:pPr>
        <w:pStyle w:val="af6"/>
        <w:numPr>
          <w:ilvl w:val="0"/>
          <w:numId w:val="4"/>
        </w:numPr>
        <w:pBdr>
          <w:bottom w:val="single" w:sz="12" w:space="1" w:color="auto"/>
        </w:pBdr>
        <w:spacing w:after="0" w:line="360" w:lineRule="auto"/>
        <w:ind w:left="0" w:firstLine="709"/>
        <w:jc w:val="both"/>
        <w:rPr>
          <w:rFonts w:ascii="Arial" w:hAnsi="Arial" w:cs="Arial"/>
          <w:sz w:val="24"/>
          <w:szCs w:val="24"/>
        </w:rPr>
      </w:pPr>
    </w:p>
    <w:p w14:paraId="09DE32A8" w14:textId="676BFEC3" w:rsidR="001F5E30" w:rsidRPr="001F5E30" w:rsidRDefault="001F5E30" w:rsidP="001F5E30">
      <w:pPr>
        <w:pStyle w:val="af6"/>
        <w:spacing w:after="0" w:line="360" w:lineRule="auto"/>
        <w:ind w:left="709"/>
        <w:jc w:val="both"/>
        <w:rPr>
          <w:rFonts w:ascii="Arial" w:hAnsi="Arial" w:cs="Arial"/>
          <w:i/>
        </w:rPr>
      </w:pPr>
      <w:r w:rsidRPr="001F5E30">
        <w:rPr>
          <w:rFonts w:ascii="Arial" w:hAnsi="Arial" w:cs="Arial"/>
          <w:i/>
        </w:rPr>
        <w:t>Проект, первая редакция</w:t>
      </w:r>
    </w:p>
    <w:p w14:paraId="39CB2202" w14:textId="731BE3C6" w:rsidR="00D32D02" w:rsidRPr="00E233FB" w:rsidRDefault="00D32D02" w:rsidP="005E7A58">
      <w:pPr>
        <w:pStyle w:val="af6"/>
        <w:numPr>
          <w:ilvl w:val="0"/>
          <w:numId w:val="4"/>
        </w:numPr>
        <w:spacing w:after="0" w:line="360" w:lineRule="auto"/>
        <w:ind w:left="0" w:firstLine="709"/>
        <w:jc w:val="both"/>
        <w:rPr>
          <w:rFonts w:ascii="Arial" w:hAnsi="Arial" w:cs="Arial"/>
          <w:sz w:val="24"/>
          <w:szCs w:val="24"/>
        </w:rPr>
      </w:pPr>
      <w:r w:rsidRPr="00E233FB">
        <w:rPr>
          <w:rFonts w:ascii="Arial" w:hAnsi="Arial" w:cs="Arial"/>
          <w:sz w:val="24"/>
          <w:szCs w:val="24"/>
        </w:rPr>
        <w:t>ГОСТ</w:t>
      </w:r>
      <w:r w:rsidR="00E233FB" w:rsidRPr="00E233FB">
        <w:rPr>
          <w:rFonts w:ascii="Arial" w:hAnsi="Arial" w:cs="Arial"/>
          <w:sz w:val="24"/>
          <w:szCs w:val="24"/>
        </w:rPr>
        <w:t> </w:t>
      </w:r>
      <w:r w:rsidRPr="00E233FB">
        <w:rPr>
          <w:rFonts w:ascii="Arial" w:hAnsi="Arial" w:cs="Arial"/>
          <w:sz w:val="24"/>
          <w:szCs w:val="24"/>
        </w:rPr>
        <w:t>Р</w:t>
      </w:r>
      <w:r w:rsidR="00E233FB" w:rsidRPr="00E233FB">
        <w:rPr>
          <w:rFonts w:ascii="Arial" w:hAnsi="Arial" w:cs="Arial"/>
          <w:sz w:val="24"/>
          <w:szCs w:val="24"/>
        </w:rPr>
        <w:t> </w:t>
      </w:r>
      <w:r w:rsidRPr="00E233FB">
        <w:rPr>
          <w:rFonts w:ascii="Arial" w:hAnsi="Arial" w:cs="Arial"/>
          <w:sz w:val="24"/>
          <w:szCs w:val="24"/>
        </w:rPr>
        <w:t>51632 Технические средства реабилитации людей с ограничениями жизнедеятельности. Общие технические требования и методы испытаний</w:t>
      </w:r>
    </w:p>
    <w:p w14:paraId="40E48CA1" w14:textId="0FFE06BD" w:rsidR="005D6E11" w:rsidRPr="005E7A58" w:rsidRDefault="005D6E11" w:rsidP="005E7A58">
      <w:pPr>
        <w:pStyle w:val="af6"/>
        <w:numPr>
          <w:ilvl w:val="0"/>
          <w:numId w:val="4"/>
        </w:numPr>
        <w:spacing w:after="0" w:line="360" w:lineRule="auto"/>
        <w:ind w:left="0" w:firstLine="709"/>
        <w:jc w:val="both"/>
        <w:rPr>
          <w:rFonts w:ascii="Arial" w:hAnsi="Arial" w:cs="Arial"/>
          <w:color w:val="000000"/>
          <w:sz w:val="24"/>
          <w:szCs w:val="24"/>
        </w:rPr>
      </w:pPr>
      <w:r w:rsidRPr="005E7A58">
        <w:rPr>
          <w:rFonts w:ascii="Arial" w:hAnsi="Arial" w:cs="Arial"/>
          <w:color w:val="000000"/>
          <w:sz w:val="24"/>
          <w:szCs w:val="24"/>
        </w:rPr>
        <w:t>ГОСТ</w:t>
      </w:r>
      <w:r w:rsidR="00E233FB">
        <w:rPr>
          <w:rFonts w:ascii="Arial" w:hAnsi="Arial" w:cs="Arial"/>
          <w:color w:val="000000"/>
          <w:sz w:val="24"/>
          <w:szCs w:val="24"/>
        </w:rPr>
        <w:t> </w:t>
      </w:r>
      <w:r w:rsidRPr="005E7A58">
        <w:rPr>
          <w:rFonts w:ascii="Arial" w:hAnsi="Arial" w:cs="Arial"/>
          <w:color w:val="000000"/>
          <w:sz w:val="24"/>
          <w:szCs w:val="24"/>
        </w:rPr>
        <w:t>Р</w:t>
      </w:r>
      <w:r w:rsidR="00E233FB">
        <w:rPr>
          <w:rFonts w:ascii="Arial" w:hAnsi="Arial" w:cs="Arial"/>
          <w:color w:val="000000"/>
          <w:sz w:val="24"/>
          <w:szCs w:val="24"/>
        </w:rPr>
        <w:t> </w:t>
      </w:r>
      <w:r w:rsidRPr="005E7A58">
        <w:rPr>
          <w:rFonts w:ascii="Arial" w:hAnsi="Arial" w:cs="Arial"/>
          <w:color w:val="000000"/>
          <w:sz w:val="24"/>
          <w:szCs w:val="24"/>
        </w:rPr>
        <w:t>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p w14:paraId="1AF3D787" w14:textId="1F55320A" w:rsidR="000B3274" w:rsidRPr="00E233FB" w:rsidRDefault="000B3274" w:rsidP="005E7A58">
      <w:pPr>
        <w:pStyle w:val="Compact"/>
        <w:numPr>
          <w:ilvl w:val="0"/>
          <w:numId w:val="4"/>
        </w:numPr>
        <w:spacing w:before="0" w:after="0" w:line="360" w:lineRule="auto"/>
        <w:ind w:left="0" w:firstLine="709"/>
        <w:jc w:val="both"/>
        <w:rPr>
          <w:rFonts w:ascii="Arial" w:hAnsi="Arial" w:cs="Arial"/>
          <w:lang w:val="ru-RU"/>
        </w:rPr>
      </w:pPr>
      <w:r w:rsidRPr="00E233FB">
        <w:rPr>
          <w:rFonts w:ascii="Arial" w:hAnsi="Arial" w:cs="Arial"/>
          <w:lang w:val="ru-RU"/>
        </w:rPr>
        <w:t>ГОСТ 2.601-20</w:t>
      </w:r>
      <w:r w:rsidR="0062503E" w:rsidRPr="00E233FB">
        <w:rPr>
          <w:rFonts w:ascii="Arial" w:hAnsi="Arial" w:cs="Arial"/>
          <w:lang w:val="ru-RU"/>
        </w:rPr>
        <w:t>13</w:t>
      </w:r>
      <w:r w:rsidR="00F92335" w:rsidRPr="00E233FB">
        <w:rPr>
          <w:rFonts w:ascii="Arial" w:hAnsi="Arial" w:cs="Arial"/>
          <w:lang w:val="ru-RU"/>
        </w:rPr>
        <w:t xml:space="preserve"> </w:t>
      </w:r>
      <w:r w:rsidRPr="00E233FB">
        <w:rPr>
          <w:rFonts w:ascii="Arial" w:hAnsi="Arial" w:cs="Arial"/>
          <w:lang w:val="ru-RU"/>
        </w:rPr>
        <w:t>Единая система конструкторской документации. Э</w:t>
      </w:r>
      <w:r w:rsidR="00403489">
        <w:rPr>
          <w:rFonts w:ascii="Arial" w:hAnsi="Arial" w:cs="Arial"/>
          <w:lang w:val="ru-RU"/>
        </w:rPr>
        <w:t>ксплуатационные  документы</w:t>
      </w:r>
    </w:p>
    <w:p w14:paraId="17A0241F" w14:textId="226D7803" w:rsidR="000B3274" w:rsidRPr="005E7A58" w:rsidRDefault="000B3274" w:rsidP="005E7A58">
      <w:pPr>
        <w:pStyle w:val="Compact"/>
        <w:numPr>
          <w:ilvl w:val="0"/>
          <w:numId w:val="4"/>
        </w:numPr>
        <w:spacing w:before="0" w:after="0" w:line="360" w:lineRule="auto"/>
        <w:ind w:left="0" w:firstLine="709"/>
        <w:jc w:val="both"/>
        <w:rPr>
          <w:rFonts w:ascii="Arial" w:hAnsi="Arial" w:cs="Arial"/>
          <w:lang w:val="ru-RU"/>
        </w:rPr>
      </w:pPr>
      <w:r w:rsidRPr="005E7A58">
        <w:rPr>
          <w:rFonts w:ascii="Arial" w:hAnsi="Arial" w:cs="Arial"/>
          <w:lang w:val="ru-RU"/>
        </w:rPr>
        <w:t>ГОСТ 21552-84 Средства вычислительной техники. Общие технические требования, правила приемки, методы испытаний, маркировка, упаковка, транспортирование и хранение</w:t>
      </w:r>
    </w:p>
    <w:p w14:paraId="75967713" w14:textId="0EC9E119" w:rsidR="000B3274" w:rsidRPr="00E233FB" w:rsidRDefault="000B3274" w:rsidP="005E7A58">
      <w:pPr>
        <w:pStyle w:val="Compact"/>
        <w:numPr>
          <w:ilvl w:val="0"/>
          <w:numId w:val="4"/>
        </w:numPr>
        <w:spacing w:before="0" w:after="0" w:line="360" w:lineRule="auto"/>
        <w:ind w:left="0" w:firstLine="709"/>
        <w:jc w:val="both"/>
        <w:rPr>
          <w:rFonts w:ascii="Arial" w:hAnsi="Arial" w:cs="Arial"/>
          <w:lang w:val="ru-RU"/>
        </w:rPr>
      </w:pPr>
      <w:r w:rsidRPr="00E233FB">
        <w:rPr>
          <w:rFonts w:ascii="Arial" w:hAnsi="Arial" w:cs="Arial"/>
          <w:lang w:val="ru-RU"/>
        </w:rPr>
        <w:t>ГОСТ</w:t>
      </w:r>
      <w:r w:rsidR="00E233FB">
        <w:rPr>
          <w:rFonts w:ascii="Arial" w:hAnsi="Arial" w:cs="Arial"/>
          <w:lang w:val="ru-RU"/>
        </w:rPr>
        <w:t> </w:t>
      </w:r>
      <w:r w:rsidRPr="00E233FB">
        <w:rPr>
          <w:rFonts w:ascii="Arial" w:hAnsi="Arial" w:cs="Arial"/>
          <w:lang w:val="ru-RU"/>
        </w:rPr>
        <w:t>Р</w:t>
      </w:r>
      <w:r w:rsidR="00E233FB">
        <w:rPr>
          <w:rFonts w:ascii="Arial" w:hAnsi="Arial" w:cs="Arial"/>
          <w:lang w:val="ru-RU"/>
        </w:rPr>
        <w:t> </w:t>
      </w:r>
      <w:r w:rsidRPr="00E233FB">
        <w:rPr>
          <w:rFonts w:ascii="Arial" w:hAnsi="Arial" w:cs="Arial"/>
          <w:lang w:val="ru-RU"/>
        </w:rPr>
        <w:t>51318.22-99</w:t>
      </w:r>
      <w:r w:rsidR="00E233FB">
        <w:rPr>
          <w:rFonts w:ascii="Arial" w:hAnsi="Arial" w:cs="Arial"/>
          <w:lang w:val="ru-RU"/>
        </w:rPr>
        <w:t> </w:t>
      </w:r>
      <w:r w:rsidRPr="00E233FB">
        <w:rPr>
          <w:rFonts w:ascii="Arial" w:hAnsi="Arial" w:cs="Arial"/>
          <w:lang w:val="ru-RU"/>
        </w:rPr>
        <w:t>(СИСПР</w:t>
      </w:r>
      <w:r w:rsidR="00E233FB">
        <w:rPr>
          <w:rFonts w:ascii="Arial" w:hAnsi="Arial" w:cs="Arial"/>
          <w:lang w:val="ru-RU"/>
        </w:rPr>
        <w:t> </w:t>
      </w:r>
      <w:r w:rsidRPr="00E233FB">
        <w:rPr>
          <w:rFonts w:ascii="Arial" w:hAnsi="Arial" w:cs="Arial"/>
          <w:lang w:val="ru-RU"/>
        </w:rPr>
        <w:t>22-97) Совместимость технических средств электромагнитная. Радиопомехи индустриальные от оборудования информационных техно</w:t>
      </w:r>
      <w:r w:rsidR="001F5E30">
        <w:rPr>
          <w:rFonts w:ascii="Arial" w:hAnsi="Arial" w:cs="Arial"/>
          <w:lang w:val="ru-RU"/>
        </w:rPr>
        <w:t>логий. Нормы и методы испытаний</w:t>
      </w:r>
    </w:p>
    <w:p w14:paraId="28630E7D" w14:textId="590AAC74" w:rsidR="00BA5BEF" w:rsidRPr="00403489" w:rsidRDefault="00BA5BEF" w:rsidP="00BA5BEF">
      <w:pPr>
        <w:pStyle w:val="Compact"/>
        <w:numPr>
          <w:ilvl w:val="0"/>
          <w:numId w:val="4"/>
        </w:numPr>
        <w:spacing w:before="0" w:after="0" w:line="360" w:lineRule="auto"/>
        <w:ind w:left="0" w:firstLine="709"/>
        <w:jc w:val="both"/>
        <w:rPr>
          <w:rFonts w:ascii="Arial" w:hAnsi="Arial" w:cs="Arial"/>
          <w:lang w:val="ru-RU"/>
        </w:rPr>
      </w:pPr>
      <w:r w:rsidRPr="00403489">
        <w:rPr>
          <w:rFonts w:ascii="Arial" w:hAnsi="Arial" w:cs="Arial"/>
          <w:lang w:val="ru-RU"/>
        </w:rPr>
        <w:t>ГОСТ Р 50628-2000 Совместимость технических средств электромагнитная. Устойчивость машин электронных вычислительных персональных к электромагнитным помехам. Требования и методы испытаний</w:t>
      </w:r>
    </w:p>
    <w:p w14:paraId="7B2F8B2D" w14:textId="0986C5B2" w:rsidR="00403489" w:rsidRDefault="000B3274" w:rsidP="005E7A58">
      <w:pPr>
        <w:pStyle w:val="Compact"/>
        <w:numPr>
          <w:ilvl w:val="0"/>
          <w:numId w:val="4"/>
        </w:numPr>
        <w:spacing w:before="0" w:after="0" w:line="360" w:lineRule="auto"/>
        <w:ind w:left="0" w:firstLine="709"/>
        <w:jc w:val="both"/>
        <w:rPr>
          <w:rFonts w:ascii="Arial" w:hAnsi="Arial" w:cs="Arial"/>
          <w:lang w:val="ru-RU"/>
        </w:rPr>
      </w:pPr>
      <w:r w:rsidRPr="00403489">
        <w:rPr>
          <w:rFonts w:ascii="Arial" w:hAnsi="Arial" w:cs="Arial"/>
          <w:lang w:val="ru-RU"/>
        </w:rPr>
        <w:t>ГОСТ</w:t>
      </w:r>
      <w:r w:rsidR="00E233FB" w:rsidRPr="00403489">
        <w:rPr>
          <w:rFonts w:ascii="Arial" w:hAnsi="Arial" w:cs="Arial"/>
          <w:lang w:val="ru-RU"/>
        </w:rPr>
        <w:t> </w:t>
      </w:r>
      <w:r w:rsidRPr="00403489">
        <w:rPr>
          <w:rFonts w:ascii="Arial" w:hAnsi="Arial" w:cs="Arial"/>
          <w:lang w:val="ru-RU"/>
        </w:rPr>
        <w:t>Р</w:t>
      </w:r>
      <w:r w:rsidR="00E233FB" w:rsidRPr="00403489">
        <w:rPr>
          <w:rFonts w:ascii="Arial" w:hAnsi="Arial" w:cs="Arial"/>
          <w:lang w:val="ru-RU"/>
        </w:rPr>
        <w:t> </w:t>
      </w:r>
      <w:r w:rsidRPr="00403489">
        <w:rPr>
          <w:rFonts w:ascii="Arial" w:hAnsi="Arial" w:cs="Arial"/>
          <w:lang w:val="ru-RU"/>
        </w:rPr>
        <w:t>МЭК</w:t>
      </w:r>
      <w:r w:rsidR="00E233FB" w:rsidRPr="00403489">
        <w:rPr>
          <w:rFonts w:ascii="Arial" w:hAnsi="Arial" w:cs="Arial"/>
          <w:lang w:val="ru-RU"/>
        </w:rPr>
        <w:t> </w:t>
      </w:r>
      <w:r w:rsidRPr="00403489">
        <w:rPr>
          <w:rFonts w:ascii="Arial" w:hAnsi="Arial" w:cs="Arial"/>
          <w:lang w:val="ru-RU"/>
        </w:rPr>
        <w:t>60950-2002 Б</w:t>
      </w:r>
      <w:r w:rsidR="00403489" w:rsidRPr="00403489">
        <w:rPr>
          <w:rFonts w:ascii="Arial" w:hAnsi="Arial" w:cs="Arial"/>
          <w:lang w:val="ru-RU"/>
        </w:rPr>
        <w:t>езопасность оборудования информационных техноло</w:t>
      </w:r>
      <w:r w:rsidR="00403489">
        <w:rPr>
          <w:rFonts w:ascii="Arial" w:hAnsi="Arial" w:cs="Arial"/>
          <w:lang w:val="ru-RU"/>
        </w:rPr>
        <w:t>г</w:t>
      </w:r>
      <w:r w:rsidR="00403489" w:rsidRPr="00403489">
        <w:rPr>
          <w:rFonts w:ascii="Arial" w:hAnsi="Arial" w:cs="Arial"/>
          <w:lang w:val="ru-RU"/>
        </w:rPr>
        <w:t>ий</w:t>
      </w:r>
    </w:p>
    <w:p w14:paraId="69FB3F45" w14:textId="77777777" w:rsidR="00EF6D29" w:rsidRPr="005E7A58" w:rsidRDefault="00EF6D29" w:rsidP="005E7A58">
      <w:pPr>
        <w:pStyle w:val="11"/>
        <w:spacing w:after="0" w:line="360" w:lineRule="auto"/>
        <w:ind w:firstLine="709"/>
        <w:jc w:val="both"/>
        <w:rPr>
          <w:rFonts w:ascii="Arial" w:hAnsi="Arial" w:cs="Arial"/>
          <w:color w:val="2D2D2D"/>
          <w:spacing w:val="2"/>
          <w:sz w:val="24"/>
          <w:szCs w:val="24"/>
        </w:rPr>
      </w:pPr>
    </w:p>
    <w:bookmarkEnd w:id="10"/>
    <w:bookmarkEnd w:id="11"/>
    <w:p w14:paraId="66B73911" w14:textId="77777777" w:rsidR="005E7A58" w:rsidRPr="005E7A58" w:rsidRDefault="005E7A58" w:rsidP="005E7A58">
      <w:pPr>
        <w:spacing w:line="240" w:lineRule="auto"/>
        <w:ind w:firstLine="709"/>
        <w:jc w:val="both"/>
        <w:rPr>
          <w:rFonts w:ascii="Arial" w:eastAsia="Calibri" w:hAnsi="Arial" w:cs="Arial"/>
          <w:spacing w:val="2"/>
          <w:szCs w:val="24"/>
          <w:lang w:eastAsia="en-US"/>
        </w:rPr>
      </w:pPr>
      <w:r w:rsidRPr="005E7A58">
        <w:rPr>
          <w:rFonts w:ascii="Arial" w:eastAsia="Calibri" w:hAnsi="Arial" w:cs="Arial"/>
          <w:spacing w:val="60"/>
          <w:szCs w:val="24"/>
          <w:lang w:eastAsia="en-US"/>
        </w:rPr>
        <w:t>Примечани</w:t>
      </w:r>
      <w:r w:rsidRPr="005E7A58">
        <w:rPr>
          <w:rFonts w:ascii="Arial" w:eastAsia="Calibri" w:hAnsi="Arial" w:cs="Arial"/>
          <w:spacing w:val="40"/>
          <w:szCs w:val="24"/>
          <w:lang w:eastAsia="en-US"/>
        </w:rPr>
        <w:t>е</w:t>
      </w:r>
      <w:r w:rsidRPr="005E7A58">
        <w:rPr>
          <w:rFonts w:ascii="Arial" w:eastAsia="Calibri" w:hAnsi="Arial" w:cs="Arial"/>
          <w:spacing w:val="2"/>
          <w:szCs w:val="24"/>
          <w:lang w:eastAsia="en-US"/>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E153CCF" w14:textId="125AF231" w:rsidR="001F5E30" w:rsidRDefault="001F5E30">
      <w:pPr>
        <w:rPr>
          <w:rFonts w:ascii="Arial" w:eastAsia="Calibri" w:hAnsi="Arial" w:cs="Arial"/>
          <w:sz w:val="24"/>
          <w:szCs w:val="24"/>
        </w:rPr>
      </w:pPr>
      <w:r>
        <w:rPr>
          <w:rFonts w:ascii="Arial" w:eastAsia="Calibri" w:hAnsi="Arial" w:cs="Arial"/>
          <w:sz w:val="24"/>
          <w:szCs w:val="24"/>
        </w:rPr>
        <w:br w:type="page"/>
      </w:r>
    </w:p>
    <w:p w14:paraId="2FCA9FCD" w14:textId="77777777" w:rsidR="00FE414F" w:rsidRDefault="00FE414F"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12" w:name="_Toc19519664"/>
      <w:bookmarkStart w:id="13" w:name="_Toc46880707"/>
      <w:r w:rsidRPr="005E7A58">
        <w:rPr>
          <w:rFonts w:cs="Arial"/>
          <w:sz w:val="24"/>
          <w:szCs w:val="24"/>
        </w:rPr>
        <w:t>Термины и определения</w:t>
      </w:r>
      <w:bookmarkEnd w:id="12"/>
      <w:bookmarkEnd w:id="13"/>
    </w:p>
    <w:p w14:paraId="0B6143B5" w14:textId="77777777" w:rsidR="00372B0F" w:rsidRPr="00372B0F" w:rsidRDefault="00372B0F" w:rsidP="00372B0F">
      <w:pPr>
        <w:spacing w:after="0" w:line="360" w:lineRule="auto"/>
        <w:ind w:firstLine="709"/>
        <w:rPr>
          <w:rFonts w:ascii="Arial" w:hAnsi="Arial" w:cs="Arial"/>
          <w:sz w:val="24"/>
          <w:szCs w:val="24"/>
        </w:rPr>
      </w:pPr>
      <w:r w:rsidRPr="00372B0F">
        <w:rPr>
          <w:rFonts w:ascii="Arial" w:hAnsi="Arial" w:cs="Arial"/>
          <w:sz w:val="24"/>
          <w:szCs w:val="24"/>
        </w:rPr>
        <w:t>В настоящем стандарте применены следующие термины с соответствующими определениями</w:t>
      </w:r>
    </w:p>
    <w:p w14:paraId="2D6F2E21" w14:textId="77777777" w:rsidR="006A61BC" w:rsidRDefault="00372B0F" w:rsidP="005E7A58">
      <w:pPr>
        <w:pStyle w:val="0"/>
        <w:numPr>
          <w:ilvl w:val="1"/>
          <w:numId w:val="5"/>
        </w:numPr>
        <w:spacing w:before="0" w:after="0" w:line="360" w:lineRule="auto"/>
        <w:ind w:left="0" w:right="0" w:firstLine="709"/>
        <w:rPr>
          <w:bCs/>
          <w:sz w:val="24"/>
          <w:szCs w:val="24"/>
        </w:rPr>
      </w:pPr>
      <w:r w:rsidRPr="005E7A58">
        <w:rPr>
          <w:b/>
          <w:sz w:val="24"/>
          <w:szCs w:val="24"/>
        </w:rPr>
        <w:t>навигатор</w:t>
      </w:r>
      <w:r w:rsidR="00BC4439" w:rsidRPr="005E7A58">
        <w:rPr>
          <w:bCs/>
          <w:sz w:val="24"/>
          <w:szCs w:val="24"/>
        </w:rPr>
        <w:t xml:space="preserve">: </w:t>
      </w:r>
      <w:r w:rsidRPr="005E7A58">
        <w:rPr>
          <w:bCs/>
          <w:sz w:val="24"/>
          <w:szCs w:val="24"/>
        </w:rPr>
        <w:t xml:space="preserve">В </w:t>
      </w:r>
      <w:r w:rsidR="00BC4439" w:rsidRPr="005E7A58">
        <w:rPr>
          <w:bCs/>
          <w:sz w:val="24"/>
          <w:szCs w:val="24"/>
        </w:rPr>
        <w:t xml:space="preserve">рамках данного стандарта обозначает техническое или программное средства индивидуальной спутниковой навигации для инвалидов по зрению. </w:t>
      </w:r>
    </w:p>
    <w:p w14:paraId="1D496462" w14:textId="77777777" w:rsidR="00BC4439" w:rsidRPr="006A61BC" w:rsidRDefault="006A61BC" w:rsidP="006A61BC">
      <w:pPr>
        <w:pStyle w:val="0"/>
        <w:spacing w:before="0" w:after="0" w:line="360" w:lineRule="auto"/>
        <w:ind w:right="0" w:firstLine="709"/>
        <w:rPr>
          <w:bCs/>
          <w:sz w:val="20"/>
        </w:rPr>
      </w:pPr>
      <w:r w:rsidRPr="006A61BC">
        <w:rPr>
          <w:rFonts w:eastAsia="Calibri"/>
          <w:spacing w:val="60"/>
          <w:sz w:val="20"/>
        </w:rPr>
        <w:t>Примечани</w:t>
      </w:r>
      <w:r w:rsidRPr="006A61BC">
        <w:rPr>
          <w:rFonts w:eastAsia="Calibri"/>
          <w:spacing w:val="40"/>
          <w:sz w:val="20"/>
        </w:rPr>
        <w:t>е</w:t>
      </w:r>
      <w:r w:rsidRPr="006A61BC">
        <w:rPr>
          <w:rFonts w:eastAsia="Calibri"/>
          <w:spacing w:val="2"/>
          <w:sz w:val="20"/>
        </w:rPr>
        <w:t xml:space="preserve"> — </w:t>
      </w:r>
      <w:r w:rsidR="00BC4439" w:rsidRPr="006A61BC">
        <w:rPr>
          <w:bCs/>
          <w:sz w:val="20"/>
        </w:rPr>
        <w:t>При этом программное средство рассматривается в комплексе с устройством и окружением, на которое оно установлено.</w:t>
      </w:r>
    </w:p>
    <w:p w14:paraId="239CC684" w14:textId="77777777" w:rsidR="00BC4439" w:rsidRPr="005E7A58" w:rsidRDefault="00372B0F" w:rsidP="006A61BC">
      <w:pPr>
        <w:pStyle w:val="0"/>
        <w:numPr>
          <w:ilvl w:val="1"/>
          <w:numId w:val="5"/>
        </w:numPr>
        <w:spacing w:before="0" w:after="0" w:line="360" w:lineRule="auto"/>
        <w:ind w:left="0" w:right="0" w:firstLine="709"/>
        <w:rPr>
          <w:bCs/>
          <w:sz w:val="24"/>
          <w:szCs w:val="24"/>
        </w:rPr>
      </w:pPr>
      <w:r w:rsidRPr="005E7A58">
        <w:rPr>
          <w:b/>
          <w:sz w:val="24"/>
          <w:szCs w:val="24"/>
        </w:rPr>
        <w:t xml:space="preserve">синтезатор </w:t>
      </w:r>
      <w:r w:rsidR="00BC4439" w:rsidRPr="005E7A58">
        <w:rPr>
          <w:b/>
          <w:sz w:val="24"/>
          <w:szCs w:val="24"/>
        </w:rPr>
        <w:t>речи</w:t>
      </w:r>
      <w:r w:rsidR="00BC4439" w:rsidRPr="005E7A58">
        <w:rPr>
          <w:bCs/>
          <w:sz w:val="24"/>
          <w:szCs w:val="24"/>
        </w:rPr>
        <w:t xml:space="preserve">: </w:t>
      </w:r>
      <w:r w:rsidRPr="005E7A58">
        <w:rPr>
          <w:bCs/>
          <w:sz w:val="24"/>
          <w:szCs w:val="24"/>
        </w:rPr>
        <w:t xml:space="preserve">Программное </w:t>
      </w:r>
      <w:r w:rsidR="00BC4439" w:rsidRPr="005E7A58">
        <w:rPr>
          <w:bCs/>
          <w:sz w:val="24"/>
          <w:szCs w:val="24"/>
        </w:rPr>
        <w:t>средство преобразования текста в речь.</w:t>
      </w:r>
    </w:p>
    <w:p w14:paraId="5078714C" w14:textId="77777777" w:rsidR="006A61BC" w:rsidRDefault="00372B0F" w:rsidP="006A61BC">
      <w:pPr>
        <w:pStyle w:val="0"/>
        <w:numPr>
          <w:ilvl w:val="1"/>
          <w:numId w:val="5"/>
        </w:numPr>
        <w:spacing w:before="0" w:after="0" w:line="360" w:lineRule="auto"/>
        <w:ind w:left="0" w:right="0" w:firstLine="709"/>
        <w:rPr>
          <w:bCs/>
          <w:sz w:val="24"/>
          <w:szCs w:val="24"/>
        </w:rPr>
      </w:pPr>
      <w:r w:rsidRPr="005E7A58">
        <w:rPr>
          <w:b/>
          <w:sz w:val="24"/>
          <w:szCs w:val="24"/>
        </w:rPr>
        <w:t xml:space="preserve">горячий </w:t>
      </w:r>
      <w:r w:rsidR="00BC4439" w:rsidRPr="005E7A58">
        <w:rPr>
          <w:b/>
          <w:sz w:val="24"/>
          <w:szCs w:val="24"/>
        </w:rPr>
        <w:t>старт</w:t>
      </w:r>
      <w:r w:rsidR="00BC4439" w:rsidRPr="005E7A58">
        <w:rPr>
          <w:bCs/>
          <w:sz w:val="24"/>
          <w:szCs w:val="24"/>
        </w:rPr>
        <w:t xml:space="preserve">: </w:t>
      </w:r>
      <w:r w:rsidRPr="005E7A58">
        <w:rPr>
          <w:bCs/>
          <w:sz w:val="24"/>
          <w:szCs w:val="24"/>
        </w:rPr>
        <w:t xml:space="preserve">Процесс </w:t>
      </w:r>
      <w:r w:rsidR="00BC4439" w:rsidRPr="005E7A58">
        <w:rPr>
          <w:bCs/>
          <w:sz w:val="24"/>
          <w:szCs w:val="24"/>
        </w:rPr>
        <w:t xml:space="preserve">запуска приемника информации глобальных систем геолокации, при котором приемник обладает актуальной информацией о положении спутников. </w:t>
      </w:r>
    </w:p>
    <w:p w14:paraId="379F450E" w14:textId="77777777" w:rsidR="00BC4439" w:rsidRPr="006A61BC" w:rsidRDefault="006A61BC" w:rsidP="006A61BC">
      <w:pPr>
        <w:pStyle w:val="0"/>
        <w:spacing w:before="0" w:after="0" w:line="360" w:lineRule="auto"/>
        <w:ind w:right="0" w:firstLine="709"/>
        <w:rPr>
          <w:bCs/>
          <w:sz w:val="20"/>
        </w:rPr>
      </w:pPr>
      <w:r w:rsidRPr="006A61BC">
        <w:rPr>
          <w:rFonts w:eastAsia="Calibri"/>
          <w:spacing w:val="60"/>
          <w:sz w:val="20"/>
        </w:rPr>
        <w:t>Примечани</w:t>
      </w:r>
      <w:r w:rsidRPr="006A61BC">
        <w:rPr>
          <w:rFonts w:eastAsia="Calibri"/>
          <w:spacing w:val="40"/>
          <w:sz w:val="20"/>
        </w:rPr>
        <w:t>е</w:t>
      </w:r>
      <w:r w:rsidRPr="006A61BC">
        <w:rPr>
          <w:rFonts w:eastAsia="Calibri"/>
          <w:spacing w:val="2"/>
          <w:sz w:val="20"/>
        </w:rPr>
        <w:t xml:space="preserve"> — </w:t>
      </w:r>
      <w:r w:rsidR="00BC4439" w:rsidRPr="006A61BC">
        <w:rPr>
          <w:bCs/>
          <w:sz w:val="20"/>
        </w:rPr>
        <w:t>Такая информация доступна если приемник уже использовался на данной местности не более 30 минут назад.</w:t>
      </w:r>
    </w:p>
    <w:p w14:paraId="7428F8C2" w14:textId="77777777" w:rsidR="00163C3A" w:rsidRPr="005E7A58" w:rsidRDefault="00372B0F" w:rsidP="005E7A58">
      <w:pPr>
        <w:pStyle w:val="0"/>
        <w:numPr>
          <w:ilvl w:val="1"/>
          <w:numId w:val="5"/>
        </w:numPr>
        <w:spacing w:before="0" w:after="0" w:line="360" w:lineRule="auto"/>
        <w:ind w:left="0" w:right="0" w:firstLine="709"/>
        <w:rPr>
          <w:bCs/>
          <w:sz w:val="24"/>
          <w:szCs w:val="24"/>
        </w:rPr>
      </w:pPr>
      <w:r w:rsidRPr="005E7A58">
        <w:rPr>
          <w:b/>
          <w:sz w:val="24"/>
          <w:szCs w:val="24"/>
        </w:rPr>
        <w:t xml:space="preserve">холодный </w:t>
      </w:r>
      <w:r w:rsidR="00BC4439" w:rsidRPr="005E7A58">
        <w:rPr>
          <w:b/>
          <w:sz w:val="24"/>
          <w:szCs w:val="24"/>
        </w:rPr>
        <w:t>старт:</w:t>
      </w:r>
      <w:r w:rsidR="00BC4439" w:rsidRPr="005E7A58">
        <w:rPr>
          <w:bCs/>
          <w:sz w:val="24"/>
          <w:szCs w:val="24"/>
        </w:rPr>
        <w:t xml:space="preserve"> </w:t>
      </w:r>
      <w:r w:rsidRPr="005E7A58">
        <w:rPr>
          <w:bCs/>
          <w:sz w:val="24"/>
          <w:szCs w:val="24"/>
        </w:rPr>
        <w:t xml:space="preserve">Процесс </w:t>
      </w:r>
      <w:r w:rsidR="00BC4439" w:rsidRPr="005E7A58">
        <w:rPr>
          <w:bCs/>
          <w:sz w:val="24"/>
          <w:szCs w:val="24"/>
        </w:rPr>
        <w:t>запуска приемника информации глобальных систем геолокации, при котором приемник не обладает актуальной информацией о положении спутников.</w:t>
      </w:r>
    </w:p>
    <w:p w14:paraId="62DC200A" w14:textId="77777777" w:rsidR="004016BA" w:rsidRPr="005E7A58" w:rsidRDefault="004016BA"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14" w:name="_Toc19519665"/>
      <w:bookmarkStart w:id="15" w:name="_Toc46880708"/>
      <w:r w:rsidRPr="005E7A58">
        <w:rPr>
          <w:rFonts w:cs="Arial"/>
          <w:sz w:val="24"/>
          <w:szCs w:val="24"/>
        </w:rPr>
        <w:t>Классификация</w:t>
      </w:r>
      <w:bookmarkEnd w:id="14"/>
      <w:bookmarkEnd w:id="15"/>
    </w:p>
    <w:p w14:paraId="31C5F953" w14:textId="77777777" w:rsidR="003251E2" w:rsidRPr="005E7A58" w:rsidRDefault="003251E2" w:rsidP="005E7A58">
      <w:pPr>
        <w:pStyle w:val="11"/>
        <w:keepNext/>
        <w:keepLines/>
        <w:numPr>
          <w:ilvl w:val="1"/>
          <w:numId w:val="5"/>
        </w:numPr>
        <w:shd w:val="clear" w:color="auto" w:fill="auto"/>
        <w:spacing w:after="0" w:line="360" w:lineRule="auto"/>
        <w:ind w:left="0" w:firstLine="709"/>
        <w:jc w:val="both"/>
        <w:rPr>
          <w:rFonts w:ascii="Arial" w:hAnsi="Arial" w:cs="Arial"/>
          <w:color w:val="3C3C3C"/>
          <w:spacing w:val="2"/>
          <w:sz w:val="24"/>
          <w:szCs w:val="24"/>
          <w:shd w:val="clear" w:color="auto" w:fill="auto"/>
        </w:rPr>
      </w:pPr>
      <w:r w:rsidRPr="005E7A58">
        <w:rPr>
          <w:rFonts w:ascii="Arial" w:hAnsi="Arial" w:cs="Arial"/>
          <w:color w:val="3C3C3C"/>
          <w:spacing w:val="2"/>
          <w:sz w:val="24"/>
          <w:szCs w:val="24"/>
          <w:shd w:val="clear" w:color="auto" w:fill="auto"/>
        </w:rPr>
        <w:t xml:space="preserve">В зависимости от способа реализации, Технические и программные средства индивидуальной спутниковой навигации для инвалидов по зрению, </w:t>
      </w:r>
      <w:r w:rsidR="00372B0F">
        <w:rPr>
          <w:rFonts w:ascii="Arial" w:hAnsi="Arial" w:cs="Arial"/>
          <w:color w:val="3C3C3C"/>
          <w:spacing w:val="2"/>
          <w:sz w:val="24"/>
          <w:szCs w:val="24"/>
          <w:shd w:val="clear" w:color="auto" w:fill="auto"/>
        </w:rPr>
        <w:t>(</w:t>
      </w:r>
      <w:r w:rsidRPr="005E7A58">
        <w:rPr>
          <w:rFonts w:ascii="Arial" w:hAnsi="Arial" w:cs="Arial"/>
          <w:color w:val="3C3C3C"/>
          <w:spacing w:val="2"/>
          <w:sz w:val="24"/>
          <w:szCs w:val="24"/>
          <w:shd w:val="clear" w:color="auto" w:fill="auto"/>
        </w:rPr>
        <w:t>далее</w:t>
      </w:r>
      <w:r w:rsidR="00372B0F">
        <w:rPr>
          <w:rFonts w:ascii="Arial" w:hAnsi="Arial" w:cs="Arial"/>
          <w:color w:val="3C3C3C"/>
          <w:spacing w:val="2"/>
          <w:sz w:val="24"/>
          <w:szCs w:val="24"/>
          <w:shd w:val="clear" w:color="auto" w:fill="auto"/>
        </w:rPr>
        <w:t> — н</w:t>
      </w:r>
      <w:r w:rsidRPr="005E7A58">
        <w:rPr>
          <w:rFonts w:ascii="Arial" w:hAnsi="Arial" w:cs="Arial"/>
          <w:color w:val="3C3C3C"/>
          <w:spacing w:val="2"/>
          <w:sz w:val="24"/>
          <w:szCs w:val="24"/>
          <w:shd w:val="clear" w:color="auto" w:fill="auto"/>
        </w:rPr>
        <w:t>авигаторы</w:t>
      </w:r>
      <w:r w:rsidR="00372B0F">
        <w:rPr>
          <w:rFonts w:ascii="Arial" w:hAnsi="Arial" w:cs="Arial"/>
          <w:color w:val="3C3C3C"/>
          <w:spacing w:val="2"/>
          <w:sz w:val="24"/>
          <w:szCs w:val="24"/>
          <w:shd w:val="clear" w:color="auto" w:fill="auto"/>
        </w:rPr>
        <w:t>)</w:t>
      </w:r>
      <w:r w:rsidRPr="005E7A58">
        <w:rPr>
          <w:rFonts w:ascii="Arial" w:hAnsi="Arial" w:cs="Arial"/>
          <w:color w:val="3C3C3C"/>
          <w:spacing w:val="2"/>
          <w:sz w:val="24"/>
          <w:szCs w:val="24"/>
          <w:shd w:val="clear" w:color="auto" w:fill="auto"/>
        </w:rPr>
        <w:t>, подразделяют на аппаратные и программные.</w:t>
      </w:r>
    </w:p>
    <w:p w14:paraId="12FAA8E4" w14:textId="77777777" w:rsidR="00C535F5" w:rsidRPr="005E7A58" w:rsidRDefault="003251E2" w:rsidP="005E7A58">
      <w:pPr>
        <w:pStyle w:val="11"/>
        <w:keepNext/>
        <w:keepLines/>
        <w:numPr>
          <w:ilvl w:val="1"/>
          <w:numId w:val="5"/>
        </w:numPr>
        <w:shd w:val="clear" w:color="auto" w:fill="auto"/>
        <w:spacing w:after="0" w:line="360" w:lineRule="auto"/>
        <w:ind w:left="0" w:firstLine="709"/>
        <w:jc w:val="both"/>
        <w:rPr>
          <w:rFonts w:ascii="Arial" w:hAnsi="Arial" w:cs="Arial"/>
          <w:color w:val="3C3C3C"/>
          <w:spacing w:val="2"/>
          <w:sz w:val="24"/>
          <w:szCs w:val="24"/>
          <w:shd w:val="clear" w:color="auto" w:fill="auto"/>
        </w:rPr>
      </w:pPr>
      <w:bookmarkStart w:id="16" w:name="_Ref46826332"/>
      <w:r w:rsidRPr="005E7A58">
        <w:rPr>
          <w:rFonts w:ascii="Arial" w:hAnsi="Arial" w:cs="Arial"/>
          <w:color w:val="3C3C3C"/>
          <w:spacing w:val="2"/>
          <w:sz w:val="24"/>
          <w:szCs w:val="24"/>
          <w:shd w:val="clear" w:color="auto" w:fill="auto"/>
        </w:rPr>
        <w:t xml:space="preserve">Аппаратные </w:t>
      </w:r>
      <w:r w:rsidR="00372B0F" w:rsidRPr="005E7A58">
        <w:rPr>
          <w:rFonts w:ascii="Arial" w:hAnsi="Arial" w:cs="Arial"/>
          <w:color w:val="3C3C3C"/>
          <w:spacing w:val="2"/>
          <w:sz w:val="24"/>
          <w:szCs w:val="24"/>
          <w:shd w:val="clear" w:color="auto" w:fill="auto"/>
        </w:rPr>
        <w:t xml:space="preserve">навигаторы </w:t>
      </w:r>
      <w:r w:rsidRPr="005E7A58">
        <w:rPr>
          <w:rFonts w:ascii="Arial" w:hAnsi="Arial" w:cs="Arial"/>
          <w:color w:val="3C3C3C"/>
          <w:spacing w:val="2"/>
          <w:sz w:val="24"/>
          <w:szCs w:val="24"/>
          <w:shd w:val="clear" w:color="auto" w:fill="auto"/>
        </w:rPr>
        <w:t>представляют собой законченные аппаратно-программные решения, основной, или одной из основных функций которых является обеспечение навигации при помощи глобальной спутниковой системы позиционирования.</w:t>
      </w:r>
      <w:bookmarkEnd w:id="16"/>
    </w:p>
    <w:p w14:paraId="352DEE19" w14:textId="77777777" w:rsidR="006F046A" w:rsidRPr="005E7A58" w:rsidRDefault="003251E2" w:rsidP="005E7A58">
      <w:pPr>
        <w:pStyle w:val="11"/>
        <w:keepNext/>
        <w:keepLines/>
        <w:numPr>
          <w:ilvl w:val="1"/>
          <w:numId w:val="5"/>
        </w:numPr>
        <w:shd w:val="clear" w:color="auto" w:fill="auto"/>
        <w:spacing w:after="0" w:line="360" w:lineRule="auto"/>
        <w:ind w:left="0" w:firstLine="709"/>
        <w:jc w:val="both"/>
        <w:rPr>
          <w:rFonts w:ascii="Arial" w:hAnsi="Arial" w:cs="Arial"/>
          <w:color w:val="3C3C3C"/>
          <w:spacing w:val="2"/>
          <w:sz w:val="24"/>
          <w:szCs w:val="24"/>
          <w:shd w:val="clear" w:color="auto" w:fill="auto"/>
        </w:rPr>
      </w:pPr>
      <w:bookmarkStart w:id="17" w:name="_Ref46826474"/>
      <w:r w:rsidRPr="005E7A58">
        <w:rPr>
          <w:rFonts w:ascii="Arial" w:hAnsi="Arial" w:cs="Arial"/>
          <w:color w:val="3C3C3C"/>
          <w:spacing w:val="2"/>
          <w:sz w:val="24"/>
          <w:szCs w:val="24"/>
          <w:shd w:val="clear" w:color="auto" w:fill="auto"/>
        </w:rPr>
        <w:t xml:space="preserve">Программные </w:t>
      </w:r>
      <w:r w:rsidR="00372B0F" w:rsidRPr="005E7A58">
        <w:rPr>
          <w:rFonts w:ascii="Arial" w:hAnsi="Arial" w:cs="Arial"/>
          <w:color w:val="3C3C3C"/>
          <w:spacing w:val="2"/>
          <w:sz w:val="24"/>
          <w:szCs w:val="24"/>
          <w:shd w:val="clear" w:color="auto" w:fill="auto"/>
        </w:rPr>
        <w:t xml:space="preserve">навигаторы </w:t>
      </w:r>
      <w:r w:rsidRPr="005E7A58">
        <w:rPr>
          <w:rFonts w:ascii="Arial" w:hAnsi="Arial" w:cs="Arial"/>
          <w:color w:val="3C3C3C"/>
          <w:spacing w:val="2"/>
          <w:sz w:val="24"/>
          <w:szCs w:val="24"/>
          <w:shd w:val="clear" w:color="auto" w:fill="auto"/>
        </w:rPr>
        <w:t xml:space="preserve">представляют собой приложения, работающие под управлением одной из операционных систем, использующихся на мобильных устройствах, служащих для той же цели. При такой реализации требованиям настоящего стандарта должен соответствовать весь комплекс как целое, состоящий из программного </w:t>
      </w:r>
      <w:r w:rsidR="00372B0F" w:rsidRPr="005E7A58">
        <w:rPr>
          <w:rFonts w:ascii="Arial" w:hAnsi="Arial" w:cs="Arial"/>
          <w:color w:val="3C3C3C"/>
          <w:spacing w:val="2"/>
          <w:sz w:val="24"/>
          <w:szCs w:val="24"/>
          <w:shd w:val="clear" w:color="auto" w:fill="auto"/>
        </w:rPr>
        <w:t>навигатора</w:t>
      </w:r>
      <w:r w:rsidRPr="005E7A58">
        <w:rPr>
          <w:rFonts w:ascii="Arial" w:hAnsi="Arial" w:cs="Arial"/>
          <w:color w:val="3C3C3C"/>
          <w:spacing w:val="2"/>
          <w:sz w:val="24"/>
          <w:szCs w:val="24"/>
          <w:shd w:val="clear" w:color="auto" w:fill="auto"/>
        </w:rPr>
        <w:t xml:space="preserve">, операционной среды и устройства, на котором используется </w:t>
      </w:r>
      <w:r w:rsidR="00372B0F" w:rsidRPr="005E7A58">
        <w:rPr>
          <w:rFonts w:ascii="Arial" w:hAnsi="Arial" w:cs="Arial"/>
          <w:color w:val="3C3C3C"/>
          <w:spacing w:val="2"/>
          <w:sz w:val="24"/>
          <w:szCs w:val="24"/>
          <w:shd w:val="clear" w:color="auto" w:fill="auto"/>
        </w:rPr>
        <w:t>навигатор</w:t>
      </w:r>
      <w:r w:rsidRPr="005E7A58">
        <w:rPr>
          <w:rFonts w:ascii="Arial" w:hAnsi="Arial" w:cs="Arial"/>
          <w:color w:val="3C3C3C"/>
          <w:spacing w:val="2"/>
          <w:sz w:val="24"/>
          <w:szCs w:val="24"/>
          <w:shd w:val="clear" w:color="auto" w:fill="auto"/>
        </w:rPr>
        <w:t>.</w:t>
      </w:r>
      <w:bookmarkEnd w:id="17"/>
    </w:p>
    <w:p w14:paraId="3E14028F" w14:textId="77777777" w:rsidR="00D47A33" w:rsidRPr="005E7A58" w:rsidRDefault="00D47A33" w:rsidP="005E7A58">
      <w:pPr>
        <w:spacing w:after="0" w:line="360" w:lineRule="auto"/>
        <w:ind w:firstLine="709"/>
        <w:jc w:val="both"/>
        <w:rPr>
          <w:rFonts w:ascii="Arial" w:hAnsi="Arial" w:cs="Arial"/>
          <w:b/>
          <w:bCs/>
          <w:sz w:val="24"/>
          <w:szCs w:val="24"/>
        </w:rPr>
      </w:pPr>
    </w:p>
    <w:p w14:paraId="20B2FABF" w14:textId="77777777" w:rsidR="004016BA" w:rsidRPr="005E7A58" w:rsidRDefault="005A286E"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18" w:name="_Toc19519666"/>
      <w:bookmarkStart w:id="19" w:name="_Toc46880709"/>
      <w:r w:rsidRPr="005E7A58">
        <w:rPr>
          <w:rFonts w:cs="Arial"/>
          <w:sz w:val="24"/>
          <w:szCs w:val="24"/>
        </w:rPr>
        <w:t>Т</w:t>
      </w:r>
      <w:r w:rsidR="004016BA" w:rsidRPr="005E7A58">
        <w:rPr>
          <w:rFonts w:cs="Arial"/>
          <w:sz w:val="24"/>
          <w:szCs w:val="24"/>
        </w:rPr>
        <w:t>ехнические требования</w:t>
      </w:r>
      <w:bookmarkEnd w:id="18"/>
      <w:bookmarkEnd w:id="19"/>
    </w:p>
    <w:p w14:paraId="0D4A4037" w14:textId="77777777" w:rsidR="003320FC" w:rsidRPr="005E7A58" w:rsidRDefault="004441B4" w:rsidP="005E7A58">
      <w:pPr>
        <w:pStyle w:val="13"/>
        <w:numPr>
          <w:ilvl w:val="1"/>
          <w:numId w:val="5"/>
        </w:numPr>
        <w:ind w:left="0" w:firstLine="709"/>
      </w:pPr>
      <w:r w:rsidRPr="005E7A58">
        <w:t>Навигаторы используют одну или несколько глобальных систем спутниковой навигации: GPS, ГЛОНАСС, Beidou, Galileo, DORIS и должны обладать функционалом, максимально облегчающим данной группе пользователей процесс ориентирования.</w:t>
      </w:r>
    </w:p>
    <w:p w14:paraId="748E34C0" w14:textId="77777777" w:rsidR="005E2A75" w:rsidRPr="005E7A58" w:rsidRDefault="006B07F3" w:rsidP="005E7A58">
      <w:pPr>
        <w:pStyle w:val="13"/>
        <w:numPr>
          <w:ilvl w:val="1"/>
          <w:numId w:val="5"/>
        </w:numPr>
        <w:ind w:left="0" w:firstLine="709"/>
      </w:pPr>
      <w:r w:rsidRPr="005E7A58">
        <w:t>Навигатор, независимо от класса, должен соответствовать всем требованиям настоящего стандарта с уч</w:t>
      </w:r>
      <w:r w:rsidR="005E7A58">
        <w:t>е</w:t>
      </w:r>
      <w:r w:rsidRPr="005E7A58">
        <w:t>том следующего:</w:t>
      </w:r>
    </w:p>
    <w:p w14:paraId="0E8AA17D" w14:textId="36A1424B" w:rsidR="006B07F3" w:rsidRPr="005E7A58" w:rsidRDefault="006B07F3" w:rsidP="005E7A58">
      <w:pPr>
        <w:pStyle w:val="0"/>
        <w:numPr>
          <w:ilvl w:val="2"/>
          <w:numId w:val="5"/>
        </w:numPr>
        <w:spacing w:before="0" w:after="0" w:line="360" w:lineRule="auto"/>
        <w:ind w:left="0" w:right="0" w:firstLine="709"/>
        <w:rPr>
          <w:sz w:val="24"/>
          <w:szCs w:val="24"/>
        </w:rPr>
      </w:pPr>
      <w:r w:rsidRPr="005E7A58">
        <w:rPr>
          <w:sz w:val="24"/>
          <w:szCs w:val="24"/>
        </w:rPr>
        <w:t xml:space="preserve">Аппаратный </w:t>
      </w:r>
      <w:r w:rsidR="00372B0F" w:rsidRPr="005E7A58">
        <w:rPr>
          <w:sz w:val="24"/>
          <w:szCs w:val="24"/>
        </w:rPr>
        <w:t xml:space="preserve">навигатор </w:t>
      </w:r>
      <w:r w:rsidRPr="005E7A58">
        <w:rPr>
          <w:sz w:val="24"/>
          <w:szCs w:val="24"/>
        </w:rPr>
        <w:t xml:space="preserve">(см. </w:t>
      </w:r>
      <w:r w:rsidR="00CE6881" w:rsidRPr="00403AE5">
        <w:rPr>
          <w:sz w:val="24"/>
          <w:szCs w:val="24"/>
        </w:rPr>
        <w:fldChar w:fldCharType="begin"/>
      </w:r>
      <w:r w:rsidR="00F303A7" w:rsidRPr="00403AE5">
        <w:rPr>
          <w:sz w:val="24"/>
          <w:szCs w:val="24"/>
        </w:rPr>
        <w:instrText xml:space="preserve"> REF _Ref46826332 \r \h </w:instrText>
      </w:r>
      <w:r w:rsidR="00403AE5">
        <w:rPr>
          <w:sz w:val="24"/>
          <w:szCs w:val="24"/>
        </w:rPr>
        <w:instrText xml:space="preserve"> \* MERGEFORMAT </w:instrText>
      </w:r>
      <w:r w:rsidR="00CE6881" w:rsidRPr="00403AE5">
        <w:rPr>
          <w:sz w:val="24"/>
          <w:szCs w:val="24"/>
        </w:rPr>
      </w:r>
      <w:r w:rsidR="00CE6881" w:rsidRPr="00403AE5">
        <w:rPr>
          <w:sz w:val="24"/>
          <w:szCs w:val="24"/>
        </w:rPr>
        <w:fldChar w:fldCharType="separate"/>
      </w:r>
      <w:r w:rsidR="00F303A7" w:rsidRPr="00403AE5">
        <w:rPr>
          <w:sz w:val="24"/>
          <w:szCs w:val="24"/>
        </w:rPr>
        <w:t>4.2</w:t>
      </w:r>
      <w:r w:rsidR="00CE6881" w:rsidRPr="00403AE5">
        <w:rPr>
          <w:sz w:val="24"/>
          <w:szCs w:val="24"/>
        </w:rPr>
        <w:fldChar w:fldCharType="end"/>
      </w:r>
      <w:r w:rsidRPr="00403AE5">
        <w:rPr>
          <w:sz w:val="24"/>
          <w:szCs w:val="24"/>
        </w:rPr>
        <w:t>)</w:t>
      </w:r>
      <w:r w:rsidRPr="005E7A58">
        <w:rPr>
          <w:sz w:val="24"/>
          <w:szCs w:val="24"/>
        </w:rPr>
        <w:t xml:space="preserve"> рассматривается как независимое устройство.</w:t>
      </w:r>
    </w:p>
    <w:p w14:paraId="7761F613" w14:textId="6379004D" w:rsidR="006B07F3" w:rsidRPr="005E7A58" w:rsidRDefault="006B07F3" w:rsidP="005E7A58">
      <w:pPr>
        <w:pStyle w:val="0"/>
        <w:numPr>
          <w:ilvl w:val="2"/>
          <w:numId w:val="5"/>
        </w:numPr>
        <w:spacing w:before="0" w:after="0" w:line="360" w:lineRule="auto"/>
        <w:ind w:left="0" w:right="0" w:firstLine="709"/>
        <w:rPr>
          <w:sz w:val="24"/>
          <w:szCs w:val="24"/>
        </w:rPr>
      </w:pPr>
      <w:r w:rsidRPr="005E7A58">
        <w:rPr>
          <w:sz w:val="24"/>
          <w:szCs w:val="24"/>
        </w:rPr>
        <w:t xml:space="preserve">Программный </w:t>
      </w:r>
      <w:r w:rsidR="00372B0F" w:rsidRPr="005E7A58">
        <w:rPr>
          <w:sz w:val="24"/>
          <w:szCs w:val="24"/>
        </w:rPr>
        <w:t xml:space="preserve">навигатор </w:t>
      </w:r>
      <w:r w:rsidRPr="005E7A58">
        <w:rPr>
          <w:sz w:val="24"/>
          <w:szCs w:val="24"/>
        </w:rPr>
        <w:t xml:space="preserve">(см. </w:t>
      </w:r>
      <w:r w:rsidR="00CE6881" w:rsidRPr="00403AE5">
        <w:rPr>
          <w:sz w:val="24"/>
          <w:szCs w:val="24"/>
        </w:rPr>
        <w:fldChar w:fldCharType="begin"/>
      </w:r>
      <w:r w:rsidR="00F303A7" w:rsidRPr="00403AE5">
        <w:rPr>
          <w:sz w:val="24"/>
          <w:szCs w:val="24"/>
        </w:rPr>
        <w:instrText xml:space="preserve"> REF _Ref46826474 \r \h </w:instrText>
      </w:r>
      <w:r w:rsidR="00403AE5">
        <w:rPr>
          <w:sz w:val="24"/>
          <w:szCs w:val="24"/>
        </w:rPr>
        <w:instrText xml:space="preserve"> \* MERGEFORMAT </w:instrText>
      </w:r>
      <w:r w:rsidR="00CE6881" w:rsidRPr="00403AE5">
        <w:rPr>
          <w:sz w:val="24"/>
          <w:szCs w:val="24"/>
        </w:rPr>
      </w:r>
      <w:r w:rsidR="00CE6881" w:rsidRPr="00403AE5">
        <w:rPr>
          <w:sz w:val="24"/>
          <w:szCs w:val="24"/>
        </w:rPr>
        <w:fldChar w:fldCharType="separate"/>
      </w:r>
      <w:r w:rsidR="00BA5BEF" w:rsidRPr="00403AE5">
        <w:rPr>
          <w:sz w:val="24"/>
          <w:szCs w:val="24"/>
        </w:rPr>
        <w:t>4.3</w:t>
      </w:r>
      <w:r w:rsidR="00CE6881" w:rsidRPr="00403AE5">
        <w:rPr>
          <w:sz w:val="24"/>
          <w:szCs w:val="24"/>
        </w:rPr>
        <w:fldChar w:fldCharType="end"/>
      </w:r>
      <w:r w:rsidRPr="005E7A58">
        <w:rPr>
          <w:sz w:val="24"/>
          <w:szCs w:val="24"/>
        </w:rPr>
        <w:t xml:space="preserve">) рассматривается вместе с устройством и программным окружением, на котором он может использоваться. При этом перечень совместимых устройств должен быть приведен в руководстве пользователя </w:t>
      </w:r>
      <w:r w:rsidR="00372B0F" w:rsidRPr="005E7A58">
        <w:rPr>
          <w:sz w:val="24"/>
          <w:szCs w:val="24"/>
        </w:rPr>
        <w:t>навигатора</w:t>
      </w:r>
      <w:r w:rsidRPr="005E7A58">
        <w:rPr>
          <w:sz w:val="24"/>
          <w:szCs w:val="24"/>
        </w:rPr>
        <w:t>.</w:t>
      </w:r>
    </w:p>
    <w:p w14:paraId="042A238D" w14:textId="77777777" w:rsidR="00D4217D" w:rsidRPr="005E7A58" w:rsidRDefault="00C97938" w:rsidP="005E7A58">
      <w:pPr>
        <w:pStyle w:val="13"/>
        <w:numPr>
          <w:ilvl w:val="1"/>
          <w:numId w:val="5"/>
        </w:numPr>
        <w:ind w:left="0" w:firstLine="709"/>
      </w:pPr>
      <w:r w:rsidRPr="005E7A58">
        <w:t>Навигатор должен быть снабж</w:t>
      </w:r>
      <w:r w:rsidR="005E7A58">
        <w:t>е</w:t>
      </w:r>
      <w:r w:rsidRPr="005E7A58">
        <w:t xml:space="preserve">н встроенным или съемным перезаряжаемым элементом питания, обеспечивающим работу без подзарядки не менее </w:t>
      </w:r>
      <w:r w:rsidR="00BB60ED" w:rsidRPr="005E7A58">
        <w:t>5</w:t>
      </w:r>
      <w:r w:rsidR="00C96F1E" w:rsidRPr="005E7A58">
        <w:t xml:space="preserve"> </w:t>
      </w:r>
      <w:r w:rsidRPr="005E7A58">
        <w:t>часов в режиме позиционирования по спутниковым системам.</w:t>
      </w:r>
    </w:p>
    <w:p w14:paraId="5FA29A62" w14:textId="77777777" w:rsidR="009061B6" w:rsidRPr="005E7A58" w:rsidRDefault="00C97938" w:rsidP="005E7A58">
      <w:pPr>
        <w:pStyle w:val="13"/>
        <w:numPr>
          <w:ilvl w:val="1"/>
          <w:numId w:val="5"/>
        </w:numPr>
        <w:ind w:left="0" w:firstLine="709"/>
      </w:pPr>
      <w:r w:rsidRPr="005E7A58">
        <w:t xml:space="preserve">Вес </w:t>
      </w:r>
      <w:r w:rsidR="00372B0F" w:rsidRPr="005E7A58">
        <w:t xml:space="preserve">навигатора </w:t>
      </w:r>
      <w:r w:rsidRPr="005E7A58">
        <w:t>не должен превышать 300 грамм, включая вес элемента питания.</w:t>
      </w:r>
    </w:p>
    <w:p w14:paraId="7C098A59" w14:textId="77777777" w:rsidR="00D4217D" w:rsidRPr="005E7A58" w:rsidRDefault="00C97938" w:rsidP="005E7A58">
      <w:pPr>
        <w:pStyle w:val="13"/>
        <w:numPr>
          <w:ilvl w:val="1"/>
          <w:numId w:val="5"/>
        </w:numPr>
        <w:ind w:left="0" w:firstLine="709"/>
      </w:pPr>
      <w:r w:rsidRPr="005E7A58">
        <w:t xml:space="preserve">Габаритный размер </w:t>
      </w:r>
      <w:r w:rsidR="00372B0F" w:rsidRPr="005E7A58">
        <w:t xml:space="preserve">навигатора </w:t>
      </w:r>
      <w:r w:rsidRPr="005E7A58">
        <w:t>не должен превышать 20*10*</w:t>
      </w:r>
      <w:r w:rsidR="00894252" w:rsidRPr="005E7A58">
        <w:t>2</w:t>
      </w:r>
      <w:r w:rsidRPr="005E7A58">
        <w:t xml:space="preserve"> см.</w:t>
      </w:r>
    </w:p>
    <w:p w14:paraId="150D75FD" w14:textId="77777777" w:rsidR="006A7618" w:rsidRPr="005E7A58" w:rsidRDefault="00C97938" w:rsidP="005E7A58">
      <w:pPr>
        <w:pStyle w:val="13"/>
        <w:numPr>
          <w:ilvl w:val="1"/>
          <w:numId w:val="5"/>
        </w:numPr>
        <w:ind w:left="0" w:firstLine="709"/>
      </w:pPr>
      <w:r w:rsidRPr="005E7A58">
        <w:t xml:space="preserve">Длительность горячего старта должна быть не более </w:t>
      </w:r>
      <w:r w:rsidR="00894252" w:rsidRPr="005E7A58">
        <w:t>10</w:t>
      </w:r>
      <w:r w:rsidRPr="005E7A58">
        <w:t xml:space="preserve"> секунд.</w:t>
      </w:r>
    </w:p>
    <w:p w14:paraId="407435EA" w14:textId="77777777" w:rsidR="00F57134" w:rsidRPr="005E7A58" w:rsidRDefault="00C97938" w:rsidP="005E7A58">
      <w:pPr>
        <w:pStyle w:val="13"/>
        <w:numPr>
          <w:ilvl w:val="1"/>
          <w:numId w:val="5"/>
        </w:numPr>
        <w:ind w:left="0" w:firstLine="709"/>
      </w:pPr>
      <w:r w:rsidRPr="005E7A58">
        <w:t>Длительность холодного старта должна быть не более 1-й минуты.</w:t>
      </w:r>
    </w:p>
    <w:p w14:paraId="45452507" w14:textId="35069386" w:rsidR="009061B6" w:rsidRPr="005E7A58" w:rsidRDefault="00C97938" w:rsidP="005E7A58">
      <w:pPr>
        <w:pStyle w:val="13"/>
        <w:numPr>
          <w:ilvl w:val="1"/>
          <w:numId w:val="5"/>
        </w:numPr>
        <w:ind w:left="0" w:firstLine="709"/>
      </w:pPr>
      <w:r w:rsidRPr="005E7A58">
        <w:t>Погрешность позиционирования должна быть не более 3 м</w:t>
      </w:r>
      <w:r w:rsidR="001915DF" w:rsidRPr="005E7A58">
        <w:t xml:space="preserve">. </w:t>
      </w:r>
      <w:r w:rsidRPr="005E7A58">
        <w:t xml:space="preserve">Испытание описано в </w:t>
      </w:r>
      <w:r w:rsidR="00FB0850" w:rsidRPr="00FB0850">
        <w:rPr>
          <w:u w:val="single"/>
        </w:rPr>
        <w:fldChar w:fldCharType="begin"/>
      </w:r>
      <w:r w:rsidR="00FB0850" w:rsidRPr="00FB0850">
        <w:rPr>
          <w:u w:val="single"/>
        </w:rPr>
        <w:instrText xml:space="preserve"> REF _Ref46880432 \r \h </w:instrText>
      </w:r>
      <w:r w:rsidR="00FB0850" w:rsidRPr="00FB0850">
        <w:rPr>
          <w:u w:val="single"/>
        </w:rPr>
      </w:r>
      <w:r w:rsidR="00FB0850" w:rsidRPr="00FB0850">
        <w:rPr>
          <w:u w:val="single"/>
        </w:rPr>
        <w:fldChar w:fldCharType="separate"/>
      </w:r>
      <w:r w:rsidR="00FB0850" w:rsidRPr="00FB0850">
        <w:rPr>
          <w:u w:val="single"/>
        </w:rPr>
        <w:t>7.2</w:t>
      </w:r>
      <w:r w:rsidR="00FB0850" w:rsidRPr="00FB0850">
        <w:rPr>
          <w:u w:val="single"/>
        </w:rPr>
        <w:fldChar w:fldCharType="end"/>
      </w:r>
    </w:p>
    <w:p w14:paraId="08AA6147" w14:textId="3B174D73" w:rsidR="009061B6" w:rsidRPr="005E7A58" w:rsidRDefault="00C97938" w:rsidP="005E7A58">
      <w:pPr>
        <w:pStyle w:val="13"/>
        <w:numPr>
          <w:ilvl w:val="1"/>
          <w:numId w:val="5"/>
        </w:numPr>
        <w:ind w:left="0" w:firstLine="709"/>
      </w:pPr>
      <w:r w:rsidRPr="005E7A58">
        <w:t>Пользовательский интерфейс должен удовлетворять требованиям ГОСТ</w:t>
      </w:r>
      <w:r w:rsidR="00372B0F">
        <w:t> </w:t>
      </w:r>
      <w:r w:rsidRPr="005E7A58">
        <w:t>Р</w:t>
      </w:r>
      <w:r w:rsidR="00372B0F">
        <w:t> </w:t>
      </w:r>
      <w:r w:rsidRPr="005E7A58">
        <w:t>52872-2019, быть интуитивно понятным и удобным.</w:t>
      </w:r>
    </w:p>
    <w:p w14:paraId="0B628B35" w14:textId="77777777" w:rsidR="006A7618" w:rsidRPr="005E7A58" w:rsidRDefault="00C97938" w:rsidP="005E7A58">
      <w:pPr>
        <w:pStyle w:val="13"/>
        <w:numPr>
          <w:ilvl w:val="1"/>
          <w:numId w:val="5"/>
        </w:numPr>
        <w:ind w:left="0" w:firstLine="709"/>
      </w:pPr>
      <w:bookmarkStart w:id="20" w:name="_Ref46826762"/>
      <w:r w:rsidRPr="005E7A58">
        <w:t xml:space="preserve">Все органы управления, все элементы интерфейса и вся предоставляемая </w:t>
      </w:r>
      <w:r w:rsidR="00372B0F" w:rsidRPr="005E7A58">
        <w:t xml:space="preserve">навигатором </w:t>
      </w:r>
      <w:r w:rsidRPr="005E7A58">
        <w:t>информация должны быть доступны невизуальными средствами: речь, звук, тактильное восприятие.</w:t>
      </w:r>
      <w:bookmarkEnd w:id="20"/>
    </w:p>
    <w:p w14:paraId="5E831C63" w14:textId="77777777" w:rsidR="000D3274" w:rsidRPr="005E7A58" w:rsidRDefault="00C97938" w:rsidP="005E7A58">
      <w:pPr>
        <w:pStyle w:val="13"/>
        <w:numPr>
          <w:ilvl w:val="1"/>
          <w:numId w:val="5"/>
        </w:numPr>
        <w:ind w:left="0" w:firstLine="709"/>
      </w:pPr>
      <w:r w:rsidRPr="005E7A58">
        <w:t>Для речевого вывода должен применяться синтезатор речи в соответствии с ГОСТ Р 52873-2017.</w:t>
      </w:r>
    </w:p>
    <w:p w14:paraId="66E4DB47" w14:textId="014D8DA5" w:rsidR="00ED0BE5" w:rsidRPr="005E7A58" w:rsidRDefault="00C97938" w:rsidP="005E7A58">
      <w:pPr>
        <w:pStyle w:val="13"/>
        <w:numPr>
          <w:ilvl w:val="1"/>
          <w:numId w:val="5"/>
        </w:numPr>
        <w:ind w:left="0" w:firstLine="709"/>
      </w:pPr>
      <w:r w:rsidRPr="005E7A58">
        <w:t xml:space="preserve">Встроенный динамик и синтезатор речи должны обеспечивать разборчивость речевых сообщений. Испытание описано в </w:t>
      </w:r>
      <w:r w:rsidR="00CE6881" w:rsidRPr="00403AE5">
        <w:fldChar w:fldCharType="begin"/>
      </w:r>
      <w:r w:rsidR="00D44A9D" w:rsidRPr="00403AE5">
        <w:instrText xml:space="preserve"> REF _Ref46826933 \r \h </w:instrText>
      </w:r>
      <w:r w:rsidR="00403AE5">
        <w:instrText xml:space="preserve"> \* MERGEFORMAT </w:instrText>
      </w:r>
      <w:r w:rsidR="00CE6881" w:rsidRPr="00403AE5">
        <w:fldChar w:fldCharType="separate"/>
      </w:r>
      <w:r w:rsidR="00BA5BEF" w:rsidRPr="00403AE5">
        <w:t>7.3</w:t>
      </w:r>
      <w:r w:rsidR="00CE6881" w:rsidRPr="00403AE5">
        <w:fldChar w:fldCharType="end"/>
      </w:r>
      <w:r w:rsidR="00403AE5">
        <w:t>.</w:t>
      </w:r>
    </w:p>
    <w:p w14:paraId="74BD2069" w14:textId="77777777" w:rsidR="004C7C80" w:rsidRPr="005E7A58" w:rsidRDefault="00C97938" w:rsidP="005E7A58">
      <w:pPr>
        <w:pStyle w:val="13"/>
        <w:numPr>
          <w:ilvl w:val="1"/>
          <w:numId w:val="5"/>
        </w:numPr>
        <w:ind w:left="0" w:firstLine="709"/>
      </w:pPr>
      <w:r w:rsidRPr="005E7A58">
        <w:t>Необходима возможность подключения проводной или беспроводной гарнитуры для удобства использования в окружающем шуме. Для беспроводного подключения должна применяться технология Bluetooth V4 или выше.</w:t>
      </w:r>
    </w:p>
    <w:p w14:paraId="16915262" w14:textId="77777777" w:rsidR="004C7C80" w:rsidRPr="005E7A58" w:rsidRDefault="00C97938" w:rsidP="005E7A58">
      <w:pPr>
        <w:pStyle w:val="13"/>
        <w:numPr>
          <w:ilvl w:val="1"/>
          <w:numId w:val="5"/>
        </w:numPr>
        <w:ind w:left="0" w:firstLine="709"/>
      </w:pPr>
      <w:r w:rsidRPr="005E7A58">
        <w:t xml:space="preserve">Должна быть возможность крепления, чтобы </w:t>
      </w:r>
      <w:r w:rsidR="00787C80" w:rsidRPr="005E7A58">
        <w:t xml:space="preserve">навигатор </w:t>
      </w:r>
      <w:r w:rsidRPr="005E7A58">
        <w:t>можно было закрепить на ремне или повесить на шею, освободив тем самым руки.</w:t>
      </w:r>
    </w:p>
    <w:p w14:paraId="6012455A" w14:textId="173F939D" w:rsidR="00ED0BE5" w:rsidRPr="005E7A58" w:rsidRDefault="00C97938" w:rsidP="005E7A58">
      <w:pPr>
        <w:pStyle w:val="13"/>
        <w:numPr>
          <w:ilvl w:val="1"/>
          <w:numId w:val="5"/>
        </w:numPr>
        <w:ind w:left="0" w:firstLine="709"/>
      </w:pPr>
      <w:r w:rsidRPr="005E7A58">
        <w:t>Навигатор может иметь кнопочное, сенсорное или гибридное управление, при условии выполнения требования</w:t>
      </w:r>
      <w:r w:rsidR="00787C80">
        <w:t xml:space="preserve"> </w:t>
      </w:r>
      <w:r w:rsidR="00CE6881" w:rsidRPr="00403AE5">
        <w:fldChar w:fldCharType="begin"/>
      </w:r>
      <w:r w:rsidR="00133516" w:rsidRPr="00403AE5">
        <w:instrText xml:space="preserve"> REF _Ref46826762 \r \h </w:instrText>
      </w:r>
      <w:r w:rsidR="00403AE5">
        <w:instrText xml:space="preserve"> \* MERGEFORMAT </w:instrText>
      </w:r>
      <w:r w:rsidR="00CE6881" w:rsidRPr="00403AE5">
        <w:fldChar w:fldCharType="separate"/>
      </w:r>
      <w:r w:rsidR="00BA5BEF" w:rsidRPr="00403AE5">
        <w:t>5.10</w:t>
      </w:r>
      <w:r w:rsidR="00CE6881" w:rsidRPr="00403AE5">
        <w:fldChar w:fldCharType="end"/>
      </w:r>
      <w:r w:rsidRPr="005E7A58">
        <w:t>:</w:t>
      </w:r>
    </w:p>
    <w:p w14:paraId="37FB8009" w14:textId="77777777" w:rsidR="00FA4903" w:rsidRPr="005E7A58" w:rsidRDefault="00FA4903" w:rsidP="005E7A58">
      <w:pPr>
        <w:pStyle w:val="0"/>
        <w:numPr>
          <w:ilvl w:val="2"/>
          <w:numId w:val="5"/>
        </w:numPr>
        <w:spacing w:before="0" w:after="0" w:line="360" w:lineRule="auto"/>
        <w:ind w:left="0" w:right="0" w:firstLine="709"/>
        <w:rPr>
          <w:sz w:val="24"/>
          <w:szCs w:val="24"/>
        </w:rPr>
      </w:pPr>
      <w:r w:rsidRPr="005E7A58">
        <w:rPr>
          <w:sz w:val="24"/>
          <w:szCs w:val="24"/>
        </w:rPr>
        <w:t>При использовании кнопочного управления, кнопки должны ощущаться тактильно и при нажатии иметь тактильно воспринимаемый отклик.</w:t>
      </w:r>
    </w:p>
    <w:p w14:paraId="466BBA27" w14:textId="77777777" w:rsidR="00FA4903" w:rsidRPr="005E7A58" w:rsidRDefault="00FA4903" w:rsidP="005E7A58">
      <w:pPr>
        <w:pStyle w:val="0"/>
        <w:numPr>
          <w:ilvl w:val="2"/>
          <w:numId w:val="5"/>
        </w:numPr>
        <w:spacing w:before="0" w:after="0" w:line="360" w:lineRule="auto"/>
        <w:ind w:left="0" w:right="0" w:firstLine="709"/>
        <w:rPr>
          <w:sz w:val="24"/>
          <w:szCs w:val="24"/>
        </w:rPr>
      </w:pPr>
      <w:r w:rsidRPr="005E7A58">
        <w:rPr>
          <w:sz w:val="24"/>
          <w:szCs w:val="24"/>
        </w:rPr>
        <w:t>При использовании сенсорного управления элементы должны озвучиваться при первом прикосновении и активироваться повторным. Дополнительно должен быть предусмотр</w:t>
      </w:r>
      <w:r w:rsidR="00380CCA" w:rsidRPr="005E7A58">
        <w:rPr>
          <w:sz w:val="24"/>
          <w:szCs w:val="24"/>
        </w:rPr>
        <w:t>е</w:t>
      </w:r>
      <w:r w:rsidRPr="005E7A58">
        <w:rPr>
          <w:sz w:val="24"/>
          <w:szCs w:val="24"/>
        </w:rPr>
        <w:t>н способ последовательно перебрать все элементы, имеющиеся на сенсорном экране, начиная с текущего, и активировать любой из них без необходимости поиска его расположения.</w:t>
      </w:r>
    </w:p>
    <w:p w14:paraId="2DD13EB0" w14:textId="77777777" w:rsidR="003A7055" w:rsidRPr="005E7A58" w:rsidRDefault="00521EAB" w:rsidP="005E7A58">
      <w:pPr>
        <w:pStyle w:val="13"/>
        <w:numPr>
          <w:ilvl w:val="1"/>
          <w:numId w:val="5"/>
        </w:numPr>
        <w:ind w:left="0" w:firstLine="709"/>
      </w:pPr>
      <w:r w:rsidRPr="005E7A58">
        <w:t>Дополнительно, необходима возможность голосового управления: ввода данных диктовкой и наличие системы голосовых команд.</w:t>
      </w:r>
    </w:p>
    <w:p w14:paraId="4F5EBB94" w14:textId="77777777" w:rsidR="003A7055" w:rsidRPr="005E7A58" w:rsidRDefault="00521EAB" w:rsidP="005E7A58">
      <w:pPr>
        <w:pStyle w:val="13"/>
        <w:numPr>
          <w:ilvl w:val="1"/>
          <w:numId w:val="5"/>
        </w:numPr>
        <w:ind w:left="0" w:firstLine="709"/>
      </w:pPr>
      <w:r w:rsidRPr="005E7A58">
        <w:t>Должна быть возможность получить информацию об уровне заряда аккумуляторов.</w:t>
      </w:r>
    </w:p>
    <w:p w14:paraId="004F0E36" w14:textId="77777777" w:rsidR="00BC1DA7" w:rsidRPr="005E7A58" w:rsidRDefault="00521EAB" w:rsidP="005E7A58">
      <w:pPr>
        <w:pStyle w:val="13"/>
        <w:numPr>
          <w:ilvl w:val="1"/>
          <w:numId w:val="5"/>
        </w:numPr>
        <w:ind w:left="0" w:firstLine="709"/>
      </w:pPr>
      <w:r w:rsidRPr="005E7A58">
        <w:t>Должна быть возможность получить информацию о кол</w:t>
      </w:r>
      <w:r w:rsidR="00787C80">
        <w:t>ичестве</w:t>
      </w:r>
      <w:r w:rsidRPr="005E7A58">
        <w:t xml:space="preserve"> спутников, доступных в данный момент.</w:t>
      </w:r>
    </w:p>
    <w:p w14:paraId="73E0E13D" w14:textId="77777777" w:rsidR="008B200F" w:rsidRPr="005E7A58" w:rsidRDefault="00521EAB" w:rsidP="005E7A58">
      <w:pPr>
        <w:pStyle w:val="13"/>
        <w:numPr>
          <w:ilvl w:val="1"/>
          <w:numId w:val="5"/>
        </w:numPr>
        <w:ind w:left="0" w:firstLine="709"/>
      </w:pPr>
      <w:r w:rsidRPr="005E7A58">
        <w:t>Навигатор должен иметь встроенный датчик направления (компас), работающий как в процессе движения, так и из неподвижного состояния прибора.</w:t>
      </w:r>
    </w:p>
    <w:p w14:paraId="152DE723" w14:textId="77777777" w:rsidR="009C5F7C" w:rsidRPr="005E7A58" w:rsidRDefault="00521EAB" w:rsidP="005E7A58">
      <w:pPr>
        <w:pStyle w:val="13"/>
        <w:numPr>
          <w:ilvl w:val="1"/>
          <w:numId w:val="5"/>
        </w:numPr>
        <w:ind w:left="0" w:firstLine="709"/>
      </w:pPr>
      <w:bookmarkStart w:id="21" w:name="_Ref46826158"/>
      <w:r w:rsidRPr="005E7A58">
        <w:t>Пользователь должен иметь возможность прямого наведения по направлению маршрута и на любой выбранный объект, например, поворачивая прибор услышать сигнал, когда ось прибора направлена в нужную сторону. Функция должна работать независимо от того, двигается ли пользователь или стоит на месте.</w:t>
      </w:r>
      <w:bookmarkEnd w:id="21"/>
    </w:p>
    <w:p w14:paraId="1D08E2E3" w14:textId="77777777" w:rsidR="00814E51" w:rsidRPr="005E7A58" w:rsidRDefault="00521EAB" w:rsidP="005E7A58">
      <w:pPr>
        <w:pStyle w:val="13"/>
        <w:numPr>
          <w:ilvl w:val="1"/>
          <w:numId w:val="5"/>
        </w:numPr>
        <w:ind w:left="0" w:firstLine="709"/>
      </w:pPr>
      <w:r w:rsidRPr="005E7A58">
        <w:t>Должна быть возможность получить информацию о текущем местоположении, как адрес ближайшего объекта, так и в терминах географических координат.</w:t>
      </w:r>
    </w:p>
    <w:p w14:paraId="78F4E8A4" w14:textId="77777777" w:rsidR="002F73C1" w:rsidRPr="005E7A58" w:rsidRDefault="00521EAB" w:rsidP="005E7A58">
      <w:pPr>
        <w:pStyle w:val="13"/>
        <w:numPr>
          <w:ilvl w:val="1"/>
          <w:numId w:val="5"/>
        </w:numPr>
        <w:ind w:left="0" w:firstLine="709"/>
      </w:pPr>
      <w:bookmarkStart w:id="22" w:name="_Ref46826103"/>
      <w:r w:rsidRPr="005E7A58">
        <w:t>Необходима функция «Осмотреться вокруг», предоставляющая следующие возможности:</w:t>
      </w:r>
      <w:bookmarkEnd w:id="22"/>
    </w:p>
    <w:p w14:paraId="668DD509" w14:textId="77777777" w:rsidR="00521EAB" w:rsidRPr="005E7A58" w:rsidRDefault="00521EAB" w:rsidP="005E7A58">
      <w:pPr>
        <w:pStyle w:val="0"/>
        <w:numPr>
          <w:ilvl w:val="2"/>
          <w:numId w:val="5"/>
        </w:numPr>
        <w:spacing w:before="0" w:after="0" w:line="360" w:lineRule="auto"/>
        <w:ind w:left="0" w:right="0" w:firstLine="709"/>
        <w:rPr>
          <w:sz w:val="24"/>
          <w:szCs w:val="24"/>
        </w:rPr>
      </w:pPr>
      <w:r w:rsidRPr="005E7A58">
        <w:rPr>
          <w:sz w:val="24"/>
          <w:szCs w:val="24"/>
        </w:rPr>
        <w:t>Получить список объектов, находящихся на расстоянии в пределах заданного. Список должен содержать название объекта и информацию о расстоянии и направлении.</w:t>
      </w:r>
    </w:p>
    <w:p w14:paraId="6A32A50A" w14:textId="77777777" w:rsidR="00521EAB" w:rsidRPr="005E7A58" w:rsidRDefault="00521EAB" w:rsidP="005E7A58">
      <w:pPr>
        <w:pStyle w:val="0"/>
        <w:numPr>
          <w:ilvl w:val="2"/>
          <w:numId w:val="5"/>
        </w:numPr>
        <w:spacing w:before="0" w:after="0" w:line="360" w:lineRule="auto"/>
        <w:ind w:left="0" w:right="0" w:firstLine="709"/>
        <w:rPr>
          <w:sz w:val="24"/>
          <w:szCs w:val="24"/>
        </w:rPr>
      </w:pPr>
      <w:r w:rsidRPr="005E7A58">
        <w:rPr>
          <w:sz w:val="24"/>
          <w:szCs w:val="24"/>
        </w:rPr>
        <w:t>Отфильтровать этот список по типу объектов, при этом фильтры могут быть предопределенные и/или настраиваемые.</w:t>
      </w:r>
    </w:p>
    <w:p w14:paraId="33F26A9E" w14:textId="7D0EA900" w:rsidR="00521EAB" w:rsidRPr="005E7A58" w:rsidRDefault="00521EAB" w:rsidP="005E7A58">
      <w:pPr>
        <w:pStyle w:val="0"/>
        <w:numPr>
          <w:ilvl w:val="2"/>
          <w:numId w:val="5"/>
        </w:numPr>
        <w:spacing w:before="0" w:after="0" w:line="360" w:lineRule="auto"/>
        <w:ind w:left="0" w:right="0" w:firstLine="709"/>
        <w:rPr>
          <w:sz w:val="24"/>
          <w:szCs w:val="24"/>
        </w:rPr>
      </w:pPr>
      <w:r w:rsidRPr="005E7A58">
        <w:rPr>
          <w:sz w:val="24"/>
          <w:szCs w:val="24"/>
        </w:rPr>
        <w:t>Выбрать любой объект, определить направление на него непосредственно (см.</w:t>
      </w:r>
      <w:r w:rsidR="00787C80">
        <w:rPr>
          <w:sz w:val="24"/>
          <w:szCs w:val="24"/>
        </w:rPr>
        <w:t xml:space="preserve"> </w:t>
      </w:r>
      <w:r w:rsidR="00CE6881" w:rsidRPr="00F303A7">
        <w:rPr>
          <w:sz w:val="24"/>
          <w:szCs w:val="24"/>
          <w:u w:val="single"/>
        </w:rPr>
        <w:fldChar w:fldCharType="begin"/>
      </w:r>
      <w:r w:rsidR="00F303A7" w:rsidRPr="00F303A7">
        <w:rPr>
          <w:sz w:val="24"/>
          <w:szCs w:val="24"/>
          <w:u w:val="single"/>
        </w:rPr>
        <w:instrText xml:space="preserve"> REF _Ref46826158 \r \h </w:instrText>
      </w:r>
      <w:r w:rsidR="00403AE5">
        <w:rPr>
          <w:sz w:val="24"/>
          <w:szCs w:val="24"/>
          <w:u w:val="single"/>
        </w:rPr>
        <w:instrText xml:space="preserve"> \* MERGEFORMAT </w:instrText>
      </w:r>
      <w:r w:rsidR="00CE6881" w:rsidRPr="00F303A7">
        <w:rPr>
          <w:sz w:val="24"/>
          <w:szCs w:val="24"/>
          <w:u w:val="single"/>
        </w:rPr>
      </w:r>
      <w:r w:rsidR="00CE6881" w:rsidRPr="00F303A7">
        <w:rPr>
          <w:sz w:val="24"/>
          <w:szCs w:val="24"/>
          <w:u w:val="single"/>
        </w:rPr>
        <w:fldChar w:fldCharType="separate"/>
      </w:r>
      <w:r w:rsidR="00BA5BEF" w:rsidRPr="00403AE5">
        <w:rPr>
          <w:sz w:val="24"/>
          <w:szCs w:val="24"/>
        </w:rPr>
        <w:t>5.20</w:t>
      </w:r>
      <w:r w:rsidR="00CE6881" w:rsidRPr="00F303A7">
        <w:rPr>
          <w:sz w:val="24"/>
          <w:szCs w:val="24"/>
          <w:u w:val="single"/>
        </w:rPr>
        <w:fldChar w:fldCharType="end"/>
      </w:r>
      <w:r w:rsidRPr="005E7A58">
        <w:rPr>
          <w:sz w:val="24"/>
          <w:szCs w:val="24"/>
        </w:rPr>
        <w:t>), выбрать этот объект в качестве пункта назначения для построения маршрута.</w:t>
      </w:r>
    </w:p>
    <w:p w14:paraId="75F0FE25" w14:textId="77777777" w:rsidR="001E41AE" w:rsidRPr="005E7A58" w:rsidRDefault="00521EAB" w:rsidP="005E7A58">
      <w:pPr>
        <w:pStyle w:val="13"/>
        <w:numPr>
          <w:ilvl w:val="1"/>
          <w:numId w:val="5"/>
        </w:numPr>
        <w:ind w:left="0" w:firstLine="709"/>
      </w:pPr>
      <w:r w:rsidRPr="005E7A58">
        <w:t>Требуется наличие функции автоматического построения пешеходного и автомобильного маршрутов по произвольно выбранным исходной точки и точки назначения.</w:t>
      </w:r>
    </w:p>
    <w:p w14:paraId="3952CDF9" w14:textId="77777777" w:rsidR="008B200F" w:rsidRPr="005E7A58" w:rsidRDefault="00521EAB" w:rsidP="005E7A58">
      <w:pPr>
        <w:pStyle w:val="13"/>
        <w:numPr>
          <w:ilvl w:val="1"/>
          <w:numId w:val="5"/>
        </w:numPr>
        <w:ind w:left="0" w:firstLine="709"/>
      </w:pPr>
      <w:bookmarkStart w:id="23" w:name="_Ref46826986"/>
      <w:r w:rsidRPr="005E7A58">
        <w:t>Должна быть возможность полного текстового описания маршрута.</w:t>
      </w:r>
      <w:bookmarkEnd w:id="23"/>
    </w:p>
    <w:p w14:paraId="38B49F1A" w14:textId="77777777" w:rsidR="00F10925" w:rsidRPr="005E7A58" w:rsidRDefault="00521EAB" w:rsidP="005E7A58">
      <w:pPr>
        <w:pStyle w:val="13"/>
        <w:numPr>
          <w:ilvl w:val="1"/>
          <w:numId w:val="5"/>
        </w:numPr>
        <w:ind w:left="0" w:firstLine="709"/>
      </w:pPr>
      <w:bookmarkStart w:id="24" w:name="_Ref46826696"/>
      <w:r w:rsidRPr="005E7A58">
        <w:t>В процессе следования по маршруту должна быть доступна информация о расстоянии до следующего поворота, ближайшего перекрестка, пункта назначения.</w:t>
      </w:r>
      <w:bookmarkEnd w:id="24"/>
    </w:p>
    <w:p w14:paraId="04487387" w14:textId="36766ED5" w:rsidR="007B7756" w:rsidRPr="005E7A58" w:rsidRDefault="00521EAB" w:rsidP="005E7A58">
      <w:pPr>
        <w:pStyle w:val="13"/>
        <w:numPr>
          <w:ilvl w:val="1"/>
          <w:numId w:val="5"/>
        </w:numPr>
        <w:ind w:left="0" w:firstLine="709"/>
      </w:pPr>
      <w:bookmarkStart w:id="25" w:name="_Ref46826998"/>
      <w:r w:rsidRPr="005E7A58">
        <w:t>Должна быть возможность настройки пер</w:t>
      </w:r>
      <w:r w:rsidR="00036ABB" w:rsidRPr="005E7A58">
        <w:t>и</w:t>
      </w:r>
      <w:r w:rsidRPr="005E7A58">
        <w:t xml:space="preserve">одического информирования на определенном расстоянии до точек </w:t>
      </w:r>
      <w:r w:rsidRPr="00403AE5">
        <w:t xml:space="preserve">из </w:t>
      </w:r>
      <w:r w:rsidR="00CE6881" w:rsidRPr="00403AE5">
        <w:fldChar w:fldCharType="begin"/>
      </w:r>
      <w:r w:rsidR="00F303A7" w:rsidRPr="00403AE5">
        <w:instrText xml:space="preserve"> REF _Ref46826696 \r \h </w:instrText>
      </w:r>
      <w:r w:rsidR="00403AE5" w:rsidRPr="00403AE5">
        <w:instrText xml:space="preserve"> \* MERGEFORMAT </w:instrText>
      </w:r>
      <w:r w:rsidR="00CE6881" w:rsidRPr="00403AE5">
        <w:fldChar w:fldCharType="separate"/>
      </w:r>
      <w:r w:rsidR="00BA5BEF" w:rsidRPr="00403AE5">
        <w:t>5.25</w:t>
      </w:r>
      <w:r w:rsidR="00CE6881" w:rsidRPr="00403AE5">
        <w:fldChar w:fldCharType="end"/>
      </w:r>
      <w:r w:rsidRPr="005E7A58">
        <w:t>.</w:t>
      </w:r>
      <w:bookmarkEnd w:id="25"/>
    </w:p>
    <w:p w14:paraId="6A84B5AB" w14:textId="77777777" w:rsidR="000D690A" w:rsidRPr="005E7A58" w:rsidRDefault="00521EAB" w:rsidP="005E7A58">
      <w:pPr>
        <w:pStyle w:val="13"/>
        <w:numPr>
          <w:ilvl w:val="1"/>
          <w:numId w:val="5"/>
        </w:numPr>
        <w:ind w:left="0" w:firstLine="709"/>
      </w:pPr>
      <w:r w:rsidRPr="005E7A58">
        <w:t>Настройки для пешеходной и автомобильной навигации должны сохраняться отдельно.</w:t>
      </w:r>
    </w:p>
    <w:p w14:paraId="003A40BC" w14:textId="77777777" w:rsidR="00CA30FE" w:rsidRPr="005E7A58" w:rsidRDefault="00521EAB" w:rsidP="005E7A58">
      <w:pPr>
        <w:pStyle w:val="13"/>
        <w:numPr>
          <w:ilvl w:val="1"/>
          <w:numId w:val="5"/>
        </w:numPr>
        <w:ind w:left="0" w:firstLine="709"/>
      </w:pPr>
      <w:r w:rsidRPr="005E7A58">
        <w:t>Требуется наличие возможности записи пройденного пути (трека) для его дальнейшего использования в качестве маршрута. Данная возможность не должна зависеть от доступности карты данной местности.</w:t>
      </w:r>
    </w:p>
    <w:p w14:paraId="55D21714" w14:textId="08F9409D" w:rsidR="00F57134" w:rsidRPr="00403AE5" w:rsidRDefault="00521EAB" w:rsidP="005E7A58">
      <w:pPr>
        <w:pStyle w:val="13"/>
        <w:numPr>
          <w:ilvl w:val="1"/>
          <w:numId w:val="5"/>
        </w:numPr>
        <w:ind w:left="0" w:firstLine="709"/>
      </w:pPr>
      <w:bookmarkStart w:id="26" w:name="_Toc19519667"/>
      <w:r w:rsidRPr="005E7A58">
        <w:t xml:space="preserve">Любой маршрут, полученный путем записи или построенный по карте, должен позволять следование в обоих направлениях. При этом фактически создается новый маршрут, соответствующий всем требованиям, в том числе приведенных </w:t>
      </w:r>
      <w:r w:rsidR="001F5E30">
        <w:br/>
      </w:r>
      <w:r w:rsidRPr="005E7A58">
        <w:t xml:space="preserve">в </w:t>
      </w:r>
      <w:r w:rsidR="00CE6881" w:rsidRPr="00403AE5">
        <w:fldChar w:fldCharType="begin"/>
      </w:r>
      <w:r w:rsidR="00DB72FC" w:rsidRPr="00403AE5">
        <w:instrText xml:space="preserve"> REF _Ref46826986 \r \h </w:instrText>
      </w:r>
      <w:r w:rsidR="00403AE5">
        <w:instrText xml:space="preserve"> \* MERGEFORMAT </w:instrText>
      </w:r>
      <w:r w:rsidR="00CE6881" w:rsidRPr="00403AE5">
        <w:fldChar w:fldCharType="separate"/>
      </w:r>
      <w:r w:rsidR="00DB72FC" w:rsidRPr="00403AE5">
        <w:t>5.24</w:t>
      </w:r>
      <w:r w:rsidR="00CE6881" w:rsidRPr="00403AE5">
        <w:fldChar w:fldCharType="end"/>
      </w:r>
      <w:r w:rsidRPr="00403AE5">
        <w:t>-</w:t>
      </w:r>
      <w:r w:rsidR="00CE6881" w:rsidRPr="00403AE5">
        <w:fldChar w:fldCharType="begin"/>
      </w:r>
      <w:r w:rsidR="00DB72FC" w:rsidRPr="00403AE5">
        <w:instrText xml:space="preserve"> REF _Ref46826998 \r \h </w:instrText>
      </w:r>
      <w:r w:rsidR="00403AE5">
        <w:instrText xml:space="preserve"> \* MERGEFORMAT </w:instrText>
      </w:r>
      <w:r w:rsidR="00CE6881" w:rsidRPr="00403AE5">
        <w:fldChar w:fldCharType="separate"/>
      </w:r>
      <w:r w:rsidR="00DB72FC" w:rsidRPr="00403AE5">
        <w:t>5.26</w:t>
      </w:r>
      <w:r w:rsidR="00CE6881" w:rsidRPr="00403AE5">
        <w:fldChar w:fldCharType="end"/>
      </w:r>
      <w:r w:rsidRPr="00403AE5">
        <w:t>.</w:t>
      </w:r>
    </w:p>
    <w:p w14:paraId="77CC4F9A" w14:textId="5D307424" w:rsidR="00CA30FE" w:rsidRPr="005E7A58" w:rsidRDefault="00521EAB" w:rsidP="005E7A58">
      <w:pPr>
        <w:pStyle w:val="13"/>
        <w:numPr>
          <w:ilvl w:val="1"/>
          <w:numId w:val="5"/>
        </w:numPr>
        <w:ind w:left="0" w:firstLine="709"/>
      </w:pPr>
      <w:r w:rsidRPr="005E7A58">
        <w:t xml:space="preserve">Требуется наличие возможности эмуляции прохождения по маршруту. В этом режиме пользователь перемещает точку текущего положения вдоль пути следования без реального перемещения. При этом из любой точки </w:t>
      </w:r>
      <w:r w:rsidR="0003471D" w:rsidRPr="005E7A58">
        <w:t xml:space="preserve">должна быть </w:t>
      </w:r>
      <w:r w:rsidRPr="005E7A58">
        <w:t>доступна функция «Осмотреться вокруг» (см.</w:t>
      </w:r>
      <w:r w:rsidR="00787C80">
        <w:t xml:space="preserve"> </w:t>
      </w:r>
      <w:r w:rsidR="00CE6881" w:rsidRPr="00403AE5">
        <w:fldChar w:fldCharType="begin"/>
      </w:r>
      <w:r w:rsidR="00F303A7" w:rsidRPr="00403AE5">
        <w:instrText xml:space="preserve"> REF _Ref46826103 \r \h </w:instrText>
      </w:r>
      <w:r w:rsidR="00403AE5">
        <w:instrText xml:space="preserve"> \* MERGEFORMAT </w:instrText>
      </w:r>
      <w:r w:rsidR="00CE6881" w:rsidRPr="00403AE5">
        <w:fldChar w:fldCharType="separate"/>
      </w:r>
      <w:r w:rsidR="00211072" w:rsidRPr="00403AE5">
        <w:t>5.22</w:t>
      </w:r>
      <w:r w:rsidR="00CE6881" w:rsidRPr="00403AE5">
        <w:fldChar w:fldCharType="end"/>
      </w:r>
      <w:r w:rsidRPr="00403AE5">
        <w:t>)</w:t>
      </w:r>
      <w:r w:rsidR="001F5E30">
        <w:t>.</w:t>
      </w:r>
    </w:p>
    <w:p w14:paraId="7416C067" w14:textId="77777777" w:rsidR="00521EAB" w:rsidRPr="005E7A58" w:rsidRDefault="00521EAB" w:rsidP="005E7A58">
      <w:pPr>
        <w:pStyle w:val="13"/>
        <w:numPr>
          <w:ilvl w:val="1"/>
          <w:numId w:val="5"/>
        </w:numPr>
        <w:ind w:left="0" w:firstLine="709"/>
      </w:pPr>
      <w:r w:rsidRPr="005E7A58">
        <w:t>Должна быть возможность сохранения созданных как по карте, так и пут</w:t>
      </w:r>
      <w:r w:rsidR="00787C80">
        <w:t>е</w:t>
      </w:r>
      <w:r w:rsidRPr="005E7A58">
        <w:t>м записи трека, маршрутов в память устройства для их использования в дальнейшем.</w:t>
      </w:r>
    </w:p>
    <w:p w14:paraId="27E01A31" w14:textId="6F971D2A" w:rsidR="00521EAB" w:rsidRPr="005E7A58" w:rsidRDefault="00521EAB" w:rsidP="005E7A58">
      <w:pPr>
        <w:pStyle w:val="13"/>
        <w:numPr>
          <w:ilvl w:val="1"/>
          <w:numId w:val="5"/>
        </w:numPr>
        <w:ind w:left="0" w:firstLine="709"/>
      </w:pPr>
      <w:bookmarkStart w:id="27" w:name="_Ref46826630"/>
      <w:r w:rsidRPr="005E7A58">
        <w:t>Должна быть возможность сохранения в памяти устройства пользовательских точек с данными им пользователем названиями и описаниями. Эти точки могут быть в последствии использованы для построения маршрутов и должны учитываться при использовании фу</w:t>
      </w:r>
      <w:r w:rsidR="006A61BC">
        <w:t>нкции «Осмотреться вокруг» (</w:t>
      </w:r>
      <w:r w:rsidR="00CE6881" w:rsidRPr="00403AE5">
        <w:fldChar w:fldCharType="begin"/>
      </w:r>
      <w:r w:rsidR="00F303A7" w:rsidRPr="00403AE5">
        <w:instrText xml:space="preserve"> REF _Ref46826103 \r \h </w:instrText>
      </w:r>
      <w:r w:rsidR="00403AE5">
        <w:instrText xml:space="preserve"> \* MERGEFORMAT </w:instrText>
      </w:r>
      <w:r w:rsidR="00CE6881" w:rsidRPr="00403AE5">
        <w:fldChar w:fldCharType="separate"/>
      </w:r>
      <w:r w:rsidR="00F303A7" w:rsidRPr="00403AE5">
        <w:t>5.22</w:t>
      </w:r>
      <w:r w:rsidR="00CE6881" w:rsidRPr="00403AE5">
        <w:fldChar w:fldCharType="end"/>
      </w:r>
      <w:r w:rsidRPr="005E7A58">
        <w:t>).</w:t>
      </w:r>
      <w:bookmarkEnd w:id="27"/>
    </w:p>
    <w:p w14:paraId="5B599D7F" w14:textId="77777777" w:rsidR="00521EAB" w:rsidRPr="005E7A58" w:rsidRDefault="00521EAB" w:rsidP="005E7A58">
      <w:pPr>
        <w:pStyle w:val="13"/>
        <w:numPr>
          <w:ilvl w:val="1"/>
          <w:numId w:val="5"/>
        </w:numPr>
        <w:ind w:left="0" w:firstLine="709"/>
      </w:pPr>
      <w:r w:rsidRPr="005E7A58">
        <w:t>Должна быть возможность загружать в память устройство карты местности и обновлять ранее загруженные.</w:t>
      </w:r>
    </w:p>
    <w:p w14:paraId="17FBE6DC" w14:textId="77777777" w:rsidR="00521EAB" w:rsidRPr="005E7A58" w:rsidRDefault="00521EAB" w:rsidP="005E7A58">
      <w:pPr>
        <w:pStyle w:val="13"/>
        <w:numPr>
          <w:ilvl w:val="1"/>
          <w:numId w:val="5"/>
        </w:numPr>
        <w:ind w:left="0" w:firstLine="709"/>
      </w:pPr>
      <w:r w:rsidRPr="005E7A58">
        <w:t xml:space="preserve">При наличии в памяти </w:t>
      </w:r>
      <w:r w:rsidR="00787C80" w:rsidRPr="005E7A58">
        <w:t xml:space="preserve">навигатора </w:t>
      </w:r>
      <w:r w:rsidRPr="005E7A58">
        <w:t>необходимых карт, все функции должны работать независимо от подключения к внешним сетям. Так же должны быть автономными все функции, не требующие наличия карт, например, запись трека, следование по нему, определение географических координат и т.п.</w:t>
      </w:r>
    </w:p>
    <w:p w14:paraId="35D4319B" w14:textId="77777777" w:rsidR="00521EAB" w:rsidRPr="005E7A58" w:rsidRDefault="00521EAB" w:rsidP="005E7A58">
      <w:pPr>
        <w:pStyle w:val="13"/>
        <w:numPr>
          <w:ilvl w:val="1"/>
          <w:numId w:val="5"/>
        </w:numPr>
        <w:ind w:left="0" w:firstLine="709"/>
      </w:pPr>
      <w:r w:rsidRPr="005E7A58">
        <w:t>Навигатор должен иметь подробное как отдельно поставляемое, так и встроенное руководство пользователя.</w:t>
      </w:r>
    </w:p>
    <w:p w14:paraId="287FDD2E" w14:textId="77777777" w:rsidR="00521EAB" w:rsidRPr="005E7A58" w:rsidRDefault="00521EAB" w:rsidP="005E7A58">
      <w:pPr>
        <w:pStyle w:val="13"/>
        <w:numPr>
          <w:ilvl w:val="1"/>
          <w:numId w:val="5"/>
        </w:numPr>
        <w:ind w:left="0" w:firstLine="709"/>
      </w:pPr>
      <w:r w:rsidRPr="005E7A58">
        <w:t xml:space="preserve">В целях безопасности, руководство пользователя </w:t>
      </w:r>
      <w:r w:rsidR="00787C80" w:rsidRPr="005E7A58">
        <w:t xml:space="preserve">навигатора </w:t>
      </w:r>
      <w:r w:rsidRPr="005E7A58">
        <w:t>должно, в том числе, содержать следующую информацию:</w:t>
      </w:r>
    </w:p>
    <w:p w14:paraId="4C54E755" w14:textId="77777777" w:rsidR="00521EAB" w:rsidRPr="005E7A58" w:rsidRDefault="00521EAB" w:rsidP="005E7A58">
      <w:pPr>
        <w:pStyle w:val="0"/>
        <w:numPr>
          <w:ilvl w:val="2"/>
          <w:numId w:val="5"/>
        </w:numPr>
        <w:spacing w:before="0" w:after="0" w:line="360" w:lineRule="auto"/>
        <w:ind w:left="0" w:right="0" w:firstLine="709"/>
        <w:rPr>
          <w:sz w:val="24"/>
          <w:szCs w:val="24"/>
        </w:rPr>
      </w:pPr>
      <w:r w:rsidRPr="005E7A58">
        <w:rPr>
          <w:sz w:val="24"/>
          <w:szCs w:val="24"/>
        </w:rPr>
        <w:t xml:space="preserve">Констатацию того, </w:t>
      </w:r>
      <w:r w:rsidR="00787C80" w:rsidRPr="005E7A58">
        <w:rPr>
          <w:sz w:val="24"/>
          <w:szCs w:val="24"/>
        </w:rPr>
        <w:t xml:space="preserve">что навигатор </w:t>
      </w:r>
      <w:r w:rsidRPr="005E7A58">
        <w:rPr>
          <w:sz w:val="24"/>
          <w:szCs w:val="24"/>
        </w:rPr>
        <w:t>не коем образом не заменяет ориентационную трость и навыки е</w:t>
      </w:r>
      <w:r w:rsidR="005E7A58">
        <w:rPr>
          <w:sz w:val="24"/>
          <w:szCs w:val="24"/>
        </w:rPr>
        <w:t>е</w:t>
      </w:r>
      <w:r w:rsidRPr="005E7A58">
        <w:rPr>
          <w:sz w:val="24"/>
          <w:szCs w:val="24"/>
        </w:rPr>
        <w:t xml:space="preserve"> использования, а лишь расширяет возможности самостоятельного перемещения.</w:t>
      </w:r>
    </w:p>
    <w:p w14:paraId="703B7581" w14:textId="77777777" w:rsidR="00521EAB" w:rsidRPr="005E7A58" w:rsidRDefault="00521EAB" w:rsidP="005E7A58">
      <w:pPr>
        <w:pStyle w:val="0"/>
        <w:numPr>
          <w:ilvl w:val="2"/>
          <w:numId w:val="5"/>
        </w:numPr>
        <w:spacing w:before="0" w:after="0" w:line="360" w:lineRule="auto"/>
        <w:ind w:left="0" w:right="0" w:firstLine="709"/>
        <w:rPr>
          <w:sz w:val="24"/>
          <w:szCs w:val="24"/>
        </w:rPr>
      </w:pPr>
      <w:r w:rsidRPr="005E7A58">
        <w:rPr>
          <w:sz w:val="24"/>
          <w:szCs w:val="24"/>
        </w:rPr>
        <w:t>Указание на тот факт, что карты могут быть неточны. В частности, не содержать информации о строительных, земляных работах и других временных препятствиях по пути следования.</w:t>
      </w:r>
    </w:p>
    <w:p w14:paraId="3417B699" w14:textId="77777777" w:rsidR="00521EAB" w:rsidRPr="005E7A58" w:rsidRDefault="00521EAB" w:rsidP="005E7A58">
      <w:pPr>
        <w:pStyle w:val="0"/>
        <w:numPr>
          <w:ilvl w:val="2"/>
          <w:numId w:val="5"/>
        </w:numPr>
        <w:spacing w:before="0" w:after="0" w:line="360" w:lineRule="auto"/>
        <w:ind w:left="0" w:right="0" w:firstLine="709"/>
        <w:rPr>
          <w:sz w:val="24"/>
          <w:szCs w:val="24"/>
        </w:rPr>
      </w:pPr>
      <w:r w:rsidRPr="005E7A58">
        <w:rPr>
          <w:sz w:val="24"/>
          <w:szCs w:val="24"/>
        </w:rPr>
        <w:t>Описание способа сообщить координаты своего местоположения в случае необходимости.</w:t>
      </w:r>
    </w:p>
    <w:p w14:paraId="0CC4D23E" w14:textId="77777777" w:rsidR="00521EAB" w:rsidRPr="005E7A58" w:rsidRDefault="00521EAB" w:rsidP="005E7A58">
      <w:pPr>
        <w:pStyle w:val="13"/>
        <w:numPr>
          <w:ilvl w:val="1"/>
          <w:numId w:val="5"/>
        </w:numPr>
        <w:ind w:left="0" w:firstLine="709"/>
      </w:pPr>
      <w:r w:rsidRPr="005E7A58">
        <w:t>Наличие следующих возможностей не является обязательным, но рекомендуется разработчикам:</w:t>
      </w:r>
    </w:p>
    <w:p w14:paraId="75C25303" w14:textId="77777777" w:rsidR="005B5699" w:rsidRPr="005E7A58" w:rsidRDefault="005B5699" w:rsidP="005E7A58">
      <w:pPr>
        <w:pStyle w:val="0"/>
        <w:numPr>
          <w:ilvl w:val="2"/>
          <w:numId w:val="5"/>
        </w:numPr>
        <w:spacing w:before="0" w:after="0" w:line="360" w:lineRule="auto"/>
        <w:ind w:left="0" w:right="0" w:firstLine="709"/>
        <w:rPr>
          <w:sz w:val="24"/>
          <w:szCs w:val="24"/>
        </w:rPr>
      </w:pPr>
      <w:r w:rsidRPr="005E7A58">
        <w:rPr>
          <w:sz w:val="24"/>
          <w:szCs w:val="24"/>
        </w:rPr>
        <w:t>Наличие встроенного и/или возможности подключения экрана для использования слабовидящими пользователями, а также лицами</w:t>
      </w:r>
      <w:r w:rsidR="00036ABB" w:rsidRPr="005E7A58">
        <w:rPr>
          <w:sz w:val="24"/>
          <w:szCs w:val="24"/>
        </w:rPr>
        <w:t>,</w:t>
      </w:r>
      <w:r w:rsidRPr="005E7A58">
        <w:rPr>
          <w:sz w:val="24"/>
          <w:szCs w:val="24"/>
        </w:rPr>
        <w:t xml:space="preserve"> помогающими в настройке и эксплуатации </w:t>
      </w:r>
      <w:r w:rsidR="00787C80" w:rsidRPr="005E7A58">
        <w:rPr>
          <w:sz w:val="24"/>
          <w:szCs w:val="24"/>
        </w:rPr>
        <w:t>навигатора</w:t>
      </w:r>
      <w:r w:rsidRPr="005E7A58">
        <w:rPr>
          <w:sz w:val="24"/>
          <w:szCs w:val="24"/>
        </w:rPr>
        <w:t>. В этом случае следует предусмотреть высококонтрастные режимы отображения карт для слабовидящих пользователей.</w:t>
      </w:r>
    </w:p>
    <w:p w14:paraId="3AF786A9" w14:textId="77777777" w:rsidR="005B5699" w:rsidRPr="005E7A58" w:rsidRDefault="005B5699" w:rsidP="005E7A58">
      <w:pPr>
        <w:pStyle w:val="0"/>
        <w:numPr>
          <w:ilvl w:val="2"/>
          <w:numId w:val="5"/>
        </w:numPr>
        <w:spacing w:before="0" w:after="0" w:line="360" w:lineRule="auto"/>
        <w:ind w:left="0" w:right="0" w:firstLine="709"/>
        <w:rPr>
          <w:sz w:val="24"/>
          <w:szCs w:val="24"/>
        </w:rPr>
      </w:pPr>
      <w:r w:rsidRPr="005E7A58">
        <w:rPr>
          <w:sz w:val="24"/>
          <w:szCs w:val="24"/>
        </w:rPr>
        <w:t>Возможность создавать произвольное число профилей пользовательских настроек для использования в разных условиях.</w:t>
      </w:r>
    </w:p>
    <w:p w14:paraId="44F5E2E0" w14:textId="77777777" w:rsidR="005B5699" w:rsidRPr="005E7A58" w:rsidRDefault="005B5699" w:rsidP="005E7A58">
      <w:pPr>
        <w:pStyle w:val="0"/>
        <w:numPr>
          <w:ilvl w:val="2"/>
          <w:numId w:val="5"/>
        </w:numPr>
        <w:spacing w:before="0" w:after="0" w:line="360" w:lineRule="auto"/>
        <w:ind w:left="0" w:right="0" w:firstLine="709"/>
        <w:rPr>
          <w:sz w:val="24"/>
          <w:szCs w:val="24"/>
        </w:rPr>
      </w:pPr>
      <w:r w:rsidRPr="005E7A58">
        <w:rPr>
          <w:sz w:val="24"/>
          <w:szCs w:val="24"/>
        </w:rPr>
        <w:t>Возможность обмена сохраненными точками, треками, маршрутами и настройками пут</w:t>
      </w:r>
      <w:r w:rsidR="005E7A58">
        <w:rPr>
          <w:sz w:val="24"/>
          <w:szCs w:val="24"/>
        </w:rPr>
        <w:t>е</w:t>
      </w:r>
      <w:r w:rsidRPr="005E7A58">
        <w:rPr>
          <w:sz w:val="24"/>
          <w:szCs w:val="24"/>
        </w:rPr>
        <w:t>м сохранения на внешний носитель или передачу по сети. В этом случае следует применять распространенные форматы данных, например, gpx для треков.</w:t>
      </w:r>
    </w:p>
    <w:p w14:paraId="280D9147" w14:textId="77777777" w:rsidR="00CA30FE" w:rsidRPr="005E7A58" w:rsidRDefault="00CA30FE" w:rsidP="005E7A58">
      <w:pPr>
        <w:pStyle w:val="13"/>
      </w:pPr>
    </w:p>
    <w:p w14:paraId="2B8B2BD5" w14:textId="77777777" w:rsidR="003A007A" w:rsidRPr="005E7A58" w:rsidRDefault="003A007A"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28" w:name="_Toc46880710"/>
      <w:bookmarkStart w:id="29" w:name="_Toc19519679"/>
      <w:bookmarkEnd w:id="26"/>
      <w:r w:rsidRPr="005E7A58">
        <w:rPr>
          <w:rFonts w:cs="Arial"/>
          <w:sz w:val="24"/>
          <w:szCs w:val="24"/>
        </w:rPr>
        <w:t>Общие технические условия</w:t>
      </w:r>
      <w:bookmarkEnd w:id="28"/>
    </w:p>
    <w:p w14:paraId="151D5875" w14:textId="77777777" w:rsidR="003A007A" w:rsidRPr="005E7A58" w:rsidRDefault="003A007A" w:rsidP="005E7A58">
      <w:pPr>
        <w:pStyle w:val="FirstParagraph"/>
        <w:numPr>
          <w:ilvl w:val="1"/>
          <w:numId w:val="5"/>
        </w:numPr>
        <w:spacing w:before="0" w:after="0" w:line="360" w:lineRule="auto"/>
        <w:ind w:left="0" w:firstLine="709"/>
        <w:jc w:val="both"/>
        <w:rPr>
          <w:rFonts w:ascii="Arial" w:hAnsi="Arial" w:cs="Arial"/>
          <w:lang w:val="ru-RU"/>
        </w:rPr>
      </w:pPr>
      <w:r w:rsidRPr="005E7A58">
        <w:rPr>
          <w:rFonts w:ascii="Arial" w:hAnsi="Arial" w:cs="Arial"/>
          <w:lang w:val="ru-RU"/>
        </w:rPr>
        <w:t xml:space="preserve">Общие технические требования к устройствам </w:t>
      </w:r>
      <w:r w:rsidR="009253ED" w:rsidRPr="00E233FB">
        <w:rPr>
          <w:rFonts w:ascii="Arial" w:hAnsi="Arial" w:cs="Arial"/>
          <w:lang w:val="ru-RU"/>
        </w:rPr>
        <w:t xml:space="preserve">должны </w:t>
      </w:r>
      <w:r w:rsidRPr="00E233FB">
        <w:rPr>
          <w:rFonts w:ascii="Arial" w:hAnsi="Arial" w:cs="Arial"/>
          <w:lang w:val="ru-RU"/>
        </w:rPr>
        <w:t>соответств</w:t>
      </w:r>
      <w:r w:rsidR="009253ED" w:rsidRPr="00E233FB">
        <w:rPr>
          <w:rFonts w:ascii="Arial" w:hAnsi="Arial" w:cs="Arial"/>
          <w:lang w:val="ru-RU"/>
        </w:rPr>
        <w:t>овать</w:t>
      </w:r>
      <w:r w:rsidRPr="005E7A58">
        <w:rPr>
          <w:rFonts w:ascii="Arial" w:hAnsi="Arial" w:cs="Arial"/>
          <w:lang w:val="ru-RU"/>
        </w:rPr>
        <w:t xml:space="preserve"> </w:t>
      </w:r>
      <w:r w:rsidR="00E233FB" w:rsidRPr="00E233FB">
        <w:rPr>
          <w:rFonts w:ascii="Arial" w:hAnsi="Arial" w:cs="Arial"/>
          <w:lang w:val="ru-RU"/>
        </w:rPr>
        <w:t xml:space="preserve">требованиям </w:t>
      </w:r>
      <w:r w:rsidRPr="005E7A58">
        <w:rPr>
          <w:rFonts w:ascii="Arial" w:hAnsi="Arial" w:cs="Arial"/>
          <w:lang w:val="ru-RU"/>
        </w:rPr>
        <w:t>Г</w:t>
      </w:r>
      <w:r w:rsidR="001D792E" w:rsidRPr="005E7A58">
        <w:rPr>
          <w:rFonts w:ascii="Arial" w:hAnsi="Arial" w:cs="Arial"/>
          <w:lang w:val="ru-RU"/>
        </w:rPr>
        <w:t>ОСТ</w:t>
      </w:r>
      <w:r w:rsidR="009253ED">
        <w:rPr>
          <w:rFonts w:ascii="Arial" w:hAnsi="Arial" w:cs="Arial"/>
          <w:lang w:val="ru-RU"/>
        </w:rPr>
        <w:t> </w:t>
      </w:r>
      <w:r w:rsidRPr="005E7A58">
        <w:rPr>
          <w:rFonts w:ascii="Arial" w:hAnsi="Arial" w:cs="Arial"/>
          <w:lang w:val="ru-RU"/>
        </w:rPr>
        <w:t>21552 с уч</w:t>
      </w:r>
      <w:r w:rsidR="005E7A58">
        <w:rPr>
          <w:rFonts w:ascii="Arial" w:hAnsi="Arial" w:cs="Arial"/>
          <w:lang w:val="ru-RU"/>
        </w:rPr>
        <w:t>е</w:t>
      </w:r>
      <w:r w:rsidRPr="005E7A58">
        <w:rPr>
          <w:rFonts w:ascii="Arial" w:hAnsi="Arial" w:cs="Arial"/>
          <w:lang w:val="ru-RU"/>
        </w:rPr>
        <w:t>том ограничений и дополнений данного стандарта.</w:t>
      </w:r>
    </w:p>
    <w:p w14:paraId="21D73E52" w14:textId="77777777" w:rsidR="00E233FB" w:rsidRDefault="00E233FB" w:rsidP="005E7A58">
      <w:pPr>
        <w:pStyle w:val="af2"/>
        <w:numPr>
          <w:ilvl w:val="1"/>
          <w:numId w:val="5"/>
        </w:numPr>
        <w:spacing w:after="0" w:line="360" w:lineRule="auto"/>
        <w:ind w:left="0" w:firstLine="709"/>
        <w:jc w:val="both"/>
        <w:rPr>
          <w:rFonts w:ascii="Arial" w:hAnsi="Arial" w:cs="Arial"/>
          <w:sz w:val="24"/>
          <w:szCs w:val="24"/>
        </w:rPr>
      </w:pPr>
      <w:r>
        <w:rPr>
          <w:rFonts w:ascii="Arial" w:hAnsi="Arial" w:cs="Arial"/>
          <w:sz w:val="24"/>
          <w:szCs w:val="24"/>
        </w:rPr>
        <w:t xml:space="preserve">Изделие должно соответствовать требованиям </w:t>
      </w:r>
      <w:r w:rsidRPr="00E233FB">
        <w:rPr>
          <w:rFonts w:ascii="Arial" w:hAnsi="Arial" w:cs="Arial"/>
          <w:sz w:val="24"/>
          <w:szCs w:val="24"/>
        </w:rPr>
        <w:t xml:space="preserve">ГОСТ IEC 60335-1 и </w:t>
      </w:r>
      <w:r w:rsidRPr="005E7A58">
        <w:rPr>
          <w:rFonts w:ascii="Arial" w:hAnsi="Arial" w:cs="Arial"/>
          <w:sz w:val="24"/>
          <w:szCs w:val="24"/>
        </w:rPr>
        <w:t>ГОСТ</w:t>
      </w:r>
      <w:r>
        <w:rPr>
          <w:rFonts w:ascii="Arial" w:hAnsi="Arial" w:cs="Arial"/>
          <w:sz w:val="24"/>
          <w:szCs w:val="24"/>
        </w:rPr>
        <w:t> </w:t>
      </w:r>
      <w:r w:rsidRPr="005E7A58">
        <w:rPr>
          <w:rFonts w:ascii="Arial" w:hAnsi="Arial" w:cs="Arial"/>
          <w:sz w:val="24"/>
          <w:szCs w:val="24"/>
        </w:rPr>
        <w:t>IEC</w:t>
      </w:r>
      <w:r>
        <w:rPr>
          <w:rFonts w:ascii="Arial" w:hAnsi="Arial" w:cs="Arial"/>
          <w:sz w:val="24"/>
          <w:szCs w:val="24"/>
        </w:rPr>
        <w:t> </w:t>
      </w:r>
      <w:r w:rsidRPr="005E7A58">
        <w:rPr>
          <w:rFonts w:ascii="Arial" w:hAnsi="Arial" w:cs="Arial"/>
          <w:sz w:val="24"/>
          <w:szCs w:val="24"/>
        </w:rPr>
        <w:t>60335-2-29</w:t>
      </w:r>
      <w:r>
        <w:rPr>
          <w:rFonts w:ascii="Arial" w:hAnsi="Arial" w:cs="Arial"/>
          <w:sz w:val="24"/>
          <w:szCs w:val="24"/>
        </w:rPr>
        <w:t>.</w:t>
      </w:r>
    </w:p>
    <w:p w14:paraId="597EA402" w14:textId="77777777" w:rsidR="00403489" w:rsidRDefault="00403489" w:rsidP="005E7A58">
      <w:pPr>
        <w:pStyle w:val="af2"/>
        <w:numPr>
          <w:ilvl w:val="1"/>
          <w:numId w:val="5"/>
        </w:numPr>
        <w:spacing w:after="0" w:line="360" w:lineRule="auto"/>
        <w:ind w:left="0" w:firstLine="709"/>
        <w:jc w:val="both"/>
        <w:rPr>
          <w:rFonts w:ascii="Arial" w:hAnsi="Arial" w:cs="Arial"/>
          <w:sz w:val="24"/>
          <w:szCs w:val="24"/>
        </w:rPr>
      </w:pPr>
      <w:r>
        <w:rPr>
          <w:rFonts w:ascii="Arial" w:hAnsi="Arial" w:cs="Arial"/>
          <w:sz w:val="24"/>
          <w:szCs w:val="24"/>
        </w:rPr>
        <w:t xml:space="preserve">Изделие должно соответствовать требованиям </w:t>
      </w:r>
      <w:r w:rsidRPr="00E233FB">
        <w:rPr>
          <w:rFonts w:ascii="Arial" w:hAnsi="Arial" w:cs="Arial"/>
          <w:sz w:val="24"/>
          <w:szCs w:val="24"/>
        </w:rPr>
        <w:t>ГОСТ Р 51632</w:t>
      </w:r>
      <w:r>
        <w:rPr>
          <w:rFonts w:ascii="Arial" w:hAnsi="Arial" w:cs="Arial"/>
          <w:sz w:val="24"/>
          <w:szCs w:val="24"/>
        </w:rPr>
        <w:t>.</w:t>
      </w:r>
    </w:p>
    <w:p w14:paraId="6A66C0DB" w14:textId="77777777" w:rsidR="00EB7D47" w:rsidRPr="005E7A58" w:rsidRDefault="00EB7D47" w:rsidP="005E7A58">
      <w:pPr>
        <w:pStyle w:val="af2"/>
        <w:numPr>
          <w:ilvl w:val="1"/>
          <w:numId w:val="5"/>
        </w:numPr>
        <w:spacing w:after="0" w:line="360" w:lineRule="auto"/>
        <w:ind w:left="0" w:firstLine="709"/>
        <w:jc w:val="both"/>
        <w:rPr>
          <w:rFonts w:ascii="Arial" w:hAnsi="Arial" w:cs="Arial"/>
          <w:sz w:val="24"/>
          <w:szCs w:val="24"/>
        </w:rPr>
      </w:pPr>
      <w:r w:rsidRPr="005E7A58">
        <w:rPr>
          <w:rFonts w:ascii="Arial" w:hAnsi="Arial" w:cs="Arial"/>
          <w:sz w:val="24"/>
          <w:szCs w:val="24"/>
        </w:rPr>
        <w:t>Функциональные и технические характеристики должны удовлетворять требованиям ГОСТ Р 55539-2013.</w:t>
      </w:r>
    </w:p>
    <w:p w14:paraId="0301937D" w14:textId="26E47042" w:rsidR="003A007A" w:rsidRPr="00E233FB" w:rsidRDefault="003A007A" w:rsidP="005E7A58">
      <w:pPr>
        <w:pStyle w:val="af2"/>
        <w:numPr>
          <w:ilvl w:val="1"/>
          <w:numId w:val="5"/>
        </w:numPr>
        <w:spacing w:after="0" w:line="360" w:lineRule="auto"/>
        <w:ind w:left="0" w:firstLine="709"/>
        <w:jc w:val="both"/>
        <w:rPr>
          <w:rFonts w:ascii="Arial" w:hAnsi="Arial" w:cs="Arial"/>
          <w:sz w:val="24"/>
          <w:szCs w:val="24"/>
        </w:rPr>
      </w:pPr>
      <w:r w:rsidRPr="005E7A58">
        <w:rPr>
          <w:rFonts w:ascii="Arial" w:hAnsi="Arial" w:cs="Arial"/>
          <w:bCs/>
          <w:sz w:val="24"/>
          <w:szCs w:val="24"/>
        </w:rPr>
        <w:t>Требования электромагнитной совместимости</w:t>
      </w:r>
      <w:r w:rsidR="00EB7D47" w:rsidRPr="005E7A58">
        <w:rPr>
          <w:rFonts w:ascii="Arial" w:hAnsi="Arial" w:cs="Arial"/>
          <w:bCs/>
          <w:sz w:val="24"/>
          <w:szCs w:val="24"/>
        </w:rPr>
        <w:t>.</w:t>
      </w:r>
      <w:r w:rsidR="00EB7D47" w:rsidRPr="005E7A58">
        <w:rPr>
          <w:rFonts w:ascii="Arial" w:hAnsi="Arial" w:cs="Arial"/>
          <w:b/>
          <w:sz w:val="24"/>
          <w:szCs w:val="24"/>
        </w:rPr>
        <w:t xml:space="preserve"> </w:t>
      </w:r>
      <w:r w:rsidRPr="005E7A58">
        <w:rPr>
          <w:rFonts w:ascii="Arial" w:hAnsi="Arial" w:cs="Arial"/>
          <w:sz w:val="24"/>
          <w:szCs w:val="24"/>
        </w:rPr>
        <w:t xml:space="preserve">Уровень индустриальных радиопомех, создаваемых устройствами, </w:t>
      </w:r>
      <w:r w:rsidR="00E233FB" w:rsidRPr="00E233FB">
        <w:rPr>
          <w:rFonts w:ascii="Arial" w:hAnsi="Arial" w:cs="Arial"/>
          <w:sz w:val="24"/>
          <w:szCs w:val="24"/>
        </w:rPr>
        <w:t xml:space="preserve">должны соответствовать требованиям </w:t>
      </w:r>
      <w:r w:rsidR="00DA2BA0" w:rsidRPr="00DA2BA0">
        <w:rPr>
          <w:rFonts w:ascii="Arial" w:hAnsi="Arial" w:cs="Arial"/>
          <w:sz w:val="24"/>
          <w:szCs w:val="24"/>
        </w:rPr>
        <w:t>ГОСТ</w:t>
      </w:r>
      <w:r w:rsidR="00E233FB">
        <w:rPr>
          <w:rFonts w:ascii="Arial" w:hAnsi="Arial" w:cs="Arial"/>
          <w:sz w:val="24"/>
          <w:szCs w:val="24"/>
        </w:rPr>
        <w:t> </w:t>
      </w:r>
      <w:r w:rsidR="00DA2BA0" w:rsidRPr="00DA2BA0">
        <w:rPr>
          <w:rFonts w:ascii="Arial" w:hAnsi="Arial" w:cs="Arial"/>
          <w:sz w:val="24"/>
          <w:szCs w:val="24"/>
        </w:rPr>
        <w:t>Р</w:t>
      </w:r>
      <w:r w:rsidR="00E233FB">
        <w:rPr>
          <w:rFonts w:ascii="Arial" w:hAnsi="Arial" w:cs="Arial"/>
          <w:sz w:val="24"/>
          <w:szCs w:val="24"/>
        </w:rPr>
        <w:t> </w:t>
      </w:r>
      <w:r w:rsidR="00DA2BA0" w:rsidRPr="00DA2BA0">
        <w:rPr>
          <w:rFonts w:ascii="Arial" w:hAnsi="Arial" w:cs="Arial"/>
          <w:sz w:val="24"/>
          <w:szCs w:val="24"/>
        </w:rPr>
        <w:t>51318.22-99</w:t>
      </w:r>
      <w:r w:rsidR="00E233FB">
        <w:rPr>
          <w:rFonts w:ascii="Arial" w:hAnsi="Arial" w:cs="Arial"/>
          <w:sz w:val="24"/>
          <w:szCs w:val="24"/>
        </w:rPr>
        <w:t> </w:t>
      </w:r>
      <w:r w:rsidR="00DA2BA0" w:rsidRPr="00DA2BA0">
        <w:rPr>
          <w:rFonts w:ascii="Arial" w:hAnsi="Arial" w:cs="Arial"/>
          <w:sz w:val="24"/>
          <w:szCs w:val="24"/>
        </w:rPr>
        <w:t>(СИСПР</w:t>
      </w:r>
      <w:r w:rsidR="00E233FB">
        <w:rPr>
          <w:rFonts w:ascii="Arial" w:hAnsi="Arial" w:cs="Arial"/>
          <w:sz w:val="24"/>
          <w:szCs w:val="24"/>
        </w:rPr>
        <w:t xml:space="preserve"> </w:t>
      </w:r>
      <w:r w:rsidR="00DA2BA0" w:rsidRPr="00DA2BA0">
        <w:rPr>
          <w:rFonts w:ascii="Arial" w:hAnsi="Arial" w:cs="Arial"/>
          <w:sz w:val="24"/>
          <w:szCs w:val="24"/>
        </w:rPr>
        <w:t>22-97)</w:t>
      </w:r>
      <w:r w:rsidRPr="005E7A58">
        <w:rPr>
          <w:rFonts w:ascii="Arial" w:hAnsi="Arial" w:cs="Arial"/>
          <w:sz w:val="24"/>
          <w:szCs w:val="24"/>
        </w:rPr>
        <w:t>.</w:t>
      </w:r>
      <w:r w:rsidR="00EB7D47" w:rsidRPr="005E7A58">
        <w:rPr>
          <w:rFonts w:ascii="Arial" w:hAnsi="Arial" w:cs="Arial"/>
          <w:sz w:val="24"/>
          <w:szCs w:val="24"/>
        </w:rPr>
        <w:t xml:space="preserve"> </w:t>
      </w:r>
      <w:r w:rsidR="00C3214D">
        <w:rPr>
          <w:rFonts w:ascii="Arial" w:hAnsi="Arial" w:cs="Arial"/>
          <w:sz w:val="24"/>
          <w:szCs w:val="24"/>
        </w:rPr>
        <w:t>Т</w:t>
      </w:r>
      <w:r w:rsidRPr="005E7A58">
        <w:rPr>
          <w:rFonts w:ascii="Arial" w:hAnsi="Arial" w:cs="Arial"/>
          <w:sz w:val="24"/>
          <w:szCs w:val="24"/>
        </w:rPr>
        <w:t xml:space="preserve">ребования по устойчивости устройств к электромагнитным </w:t>
      </w:r>
      <w:r w:rsidRPr="00E233FB">
        <w:rPr>
          <w:rFonts w:ascii="Arial" w:hAnsi="Arial" w:cs="Arial"/>
          <w:sz w:val="24"/>
          <w:szCs w:val="24"/>
        </w:rPr>
        <w:t xml:space="preserve">помехам </w:t>
      </w:r>
      <w:r w:rsidR="00C3214D" w:rsidRPr="00E233FB">
        <w:rPr>
          <w:rFonts w:ascii="Arial" w:hAnsi="Arial" w:cs="Arial"/>
          <w:sz w:val="24"/>
          <w:szCs w:val="24"/>
        </w:rPr>
        <w:t xml:space="preserve">должны соответствовать требованиям </w:t>
      </w:r>
      <w:r w:rsidR="001F5E30">
        <w:rPr>
          <w:rFonts w:ascii="Arial" w:hAnsi="Arial" w:cs="Arial"/>
          <w:sz w:val="24"/>
          <w:szCs w:val="24"/>
        </w:rPr>
        <w:br/>
      </w:r>
      <w:r w:rsidR="00C3214D" w:rsidRPr="00E233FB">
        <w:rPr>
          <w:rFonts w:ascii="Arial" w:hAnsi="Arial" w:cs="Arial"/>
          <w:sz w:val="24"/>
          <w:szCs w:val="24"/>
        </w:rPr>
        <w:t>ГОСТ</w:t>
      </w:r>
      <w:r w:rsidR="00E233FB">
        <w:rPr>
          <w:rFonts w:ascii="Arial" w:hAnsi="Arial" w:cs="Arial"/>
          <w:sz w:val="24"/>
          <w:szCs w:val="24"/>
        </w:rPr>
        <w:t> </w:t>
      </w:r>
      <w:r w:rsidR="00C3214D" w:rsidRPr="00E233FB">
        <w:rPr>
          <w:rFonts w:ascii="Arial" w:hAnsi="Arial" w:cs="Arial"/>
          <w:sz w:val="24"/>
          <w:szCs w:val="24"/>
        </w:rPr>
        <w:t>Р</w:t>
      </w:r>
      <w:r w:rsidR="00E233FB">
        <w:rPr>
          <w:rFonts w:ascii="Arial" w:hAnsi="Arial" w:cs="Arial"/>
          <w:sz w:val="24"/>
          <w:szCs w:val="24"/>
        </w:rPr>
        <w:t> </w:t>
      </w:r>
      <w:r w:rsidR="00C3214D" w:rsidRPr="00E233FB">
        <w:rPr>
          <w:rFonts w:ascii="Arial" w:hAnsi="Arial" w:cs="Arial"/>
          <w:sz w:val="24"/>
          <w:szCs w:val="24"/>
        </w:rPr>
        <w:t>50628-2000</w:t>
      </w:r>
      <w:r w:rsidRPr="00E233FB">
        <w:rPr>
          <w:rFonts w:ascii="Arial" w:hAnsi="Arial" w:cs="Arial"/>
          <w:sz w:val="24"/>
          <w:szCs w:val="24"/>
        </w:rPr>
        <w:t>.</w:t>
      </w:r>
    </w:p>
    <w:p w14:paraId="6E83D489" w14:textId="77777777" w:rsidR="003A007A" w:rsidRPr="005E7A58" w:rsidRDefault="003A007A" w:rsidP="005E7A58">
      <w:pPr>
        <w:pStyle w:val="af2"/>
        <w:numPr>
          <w:ilvl w:val="1"/>
          <w:numId w:val="5"/>
        </w:numPr>
        <w:spacing w:after="0" w:line="360" w:lineRule="auto"/>
        <w:ind w:left="0" w:firstLine="709"/>
        <w:jc w:val="both"/>
        <w:rPr>
          <w:rStyle w:val="ab"/>
          <w:rFonts w:ascii="Arial" w:hAnsi="Arial" w:cs="Arial"/>
          <w:color w:val="auto"/>
          <w:sz w:val="24"/>
          <w:szCs w:val="24"/>
        </w:rPr>
      </w:pPr>
      <w:r w:rsidRPr="005E7A58">
        <w:rPr>
          <w:rFonts w:ascii="Arial" w:hAnsi="Arial" w:cs="Arial"/>
          <w:sz w:val="24"/>
          <w:szCs w:val="24"/>
        </w:rPr>
        <w:t>Требования стойкости к внешним климатическим воздействиям - по группе 2 Г</w:t>
      </w:r>
      <w:r w:rsidR="00787C80" w:rsidRPr="005E7A58">
        <w:rPr>
          <w:rFonts w:ascii="Arial" w:hAnsi="Arial" w:cs="Arial"/>
          <w:sz w:val="24"/>
          <w:szCs w:val="24"/>
        </w:rPr>
        <w:t>ОСТ</w:t>
      </w:r>
      <w:r w:rsidRPr="005E7A58">
        <w:rPr>
          <w:rFonts w:ascii="Arial" w:hAnsi="Arial" w:cs="Arial"/>
          <w:sz w:val="24"/>
          <w:szCs w:val="24"/>
        </w:rPr>
        <w:t xml:space="preserve"> 21552</w:t>
      </w:r>
      <w:r w:rsidR="0062503E">
        <w:rPr>
          <w:rFonts w:ascii="Arial" w:hAnsi="Arial" w:cs="Arial"/>
          <w:sz w:val="24"/>
          <w:szCs w:val="24"/>
        </w:rPr>
        <w:t>.</w:t>
      </w:r>
    </w:p>
    <w:p w14:paraId="527D7977" w14:textId="77777777" w:rsidR="00013833" w:rsidRPr="0062503E" w:rsidRDefault="009C7282" w:rsidP="005E7A58">
      <w:pPr>
        <w:pStyle w:val="af2"/>
        <w:numPr>
          <w:ilvl w:val="1"/>
          <w:numId w:val="5"/>
        </w:numPr>
        <w:spacing w:after="0" w:line="360" w:lineRule="auto"/>
        <w:ind w:left="0" w:firstLine="709"/>
        <w:jc w:val="both"/>
        <w:rPr>
          <w:rFonts w:ascii="Arial" w:hAnsi="Arial" w:cs="Arial"/>
          <w:bCs/>
          <w:sz w:val="24"/>
          <w:szCs w:val="24"/>
        </w:rPr>
      </w:pPr>
      <w:r w:rsidRPr="005E7A58">
        <w:rPr>
          <w:rFonts w:ascii="Arial" w:hAnsi="Arial" w:cs="Arial"/>
          <w:bCs/>
          <w:sz w:val="24"/>
          <w:szCs w:val="24"/>
        </w:rPr>
        <w:t xml:space="preserve">Требования к упаковке, маркировке, транспортировке и хранению по </w:t>
      </w:r>
      <w:r w:rsidRPr="005E7A58">
        <w:rPr>
          <w:rFonts w:ascii="Arial" w:hAnsi="Arial" w:cs="Arial"/>
          <w:sz w:val="24"/>
          <w:szCs w:val="24"/>
        </w:rPr>
        <w:t>ГОСТ 28594</w:t>
      </w:r>
      <w:r w:rsidR="0062503E">
        <w:rPr>
          <w:rFonts w:ascii="Arial" w:hAnsi="Arial" w:cs="Arial"/>
          <w:sz w:val="24"/>
          <w:szCs w:val="24"/>
        </w:rPr>
        <w:t>.</w:t>
      </w:r>
    </w:p>
    <w:p w14:paraId="32A9B827" w14:textId="77777777" w:rsidR="0062503E" w:rsidRPr="00E233FB" w:rsidRDefault="0062503E" w:rsidP="005E7A58">
      <w:pPr>
        <w:pStyle w:val="af2"/>
        <w:numPr>
          <w:ilvl w:val="1"/>
          <w:numId w:val="5"/>
        </w:numPr>
        <w:spacing w:after="0" w:line="360" w:lineRule="auto"/>
        <w:ind w:left="0" w:firstLine="709"/>
        <w:jc w:val="both"/>
        <w:rPr>
          <w:rFonts w:ascii="Arial" w:hAnsi="Arial" w:cs="Arial"/>
          <w:bCs/>
          <w:sz w:val="24"/>
          <w:szCs w:val="24"/>
        </w:rPr>
      </w:pPr>
      <w:r w:rsidRPr="00E233FB">
        <w:rPr>
          <w:rFonts w:ascii="Arial" w:hAnsi="Arial" w:cs="Arial"/>
          <w:sz w:val="24"/>
          <w:szCs w:val="24"/>
        </w:rPr>
        <w:t>Эксплуатационная документация, поставляемая с изделием, должна соответствовать требованиям ГОСТ 2.601-2013.</w:t>
      </w:r>
    </w:p>
    <w:p w14:paraId="340A758D" w14:textId="0D7856ED" w:rsidR="00DA2BA0" w:rsidRPr="00E233FB" w:rsidRDefault="00DA2BA0" w:rsidP="005E7A58">
      <w:pPr>
        <w:pStyle w:val="af2"/>
        <w:numPr>
          <w:ilvl w:val="1"/>
          <w:numId w:val="5"/>
        </w:numPr>
        <w:spacing w:after="0" w:line="360" w:lineRule="auto"/>
        <w:ind w:left="0" w:firstLine="709"/>
        <w:jc w:val="both"/>
        <w:rPr>
          <w:rFonts w:ascii="Arial" w:hAnsi="Arial" w:cs="Arial"/>
          <w:bCs/>
          <w:sz w:val="24"/>
          <w:szCs w:val="24"/>
        </w:rPr>
      </w:pPr>
      <w:r w:rsidRPr="00E233FB">
        <w:rPr>
          <w:rFonts w:ascii="Arial" w:hAnsi="Arial" w:cs="Arial"/>
          <w:sz w:val="24"/>
          <w:szCs w:val="24"/>
        </w:rPr>
        <w:t xml:space="preserve">Изделие должно соответствовать требованиям </w:t>
      </w:r>
      <w:r w:rsidR="001F5E30">
        <w:rPr>
          <w:rFonts w:ascii="Arial" w:hAnsi="Arial" w:cs="Arial"/>
          <w:sz w:val="24"/>
          <w:szCs w:val="24"/>
        </w:rPr>
        <w:t>ГОСТ Р</w:t>
      </w:r>
      <w:bookmarkStart w:id="30" w:name="_GoBack"/>
      <w:bookmarkEnd w:id="30"/>
      <w:r w:rsidR="00C3214D" w:rsidRPr="00E233FB">
        <w:rPr>
          <w:rFonts w:ascii="Arial" w:hAnsi="Arial" w:cs="Arial"/>
          <w:sz w:val="24"/>
          <w:szCs w:val="24"/>
        </w:rPr>
        <w:t xml:space="preserve"> МЭК 60950-2002.</w:t>
      </w:r>
    </w:p>
    <w:p w14:paraId="104C83B5" w14:textId="77777777" w:rsidR="004016BA" w:rsidRPr="005E7A58" w:rsidRDefault="004016BA" w:rsidP="005E7A58">
      <w:pPr>
        <w:pStyle w:val="1"/>
        <w:keepLines/>
        <w:numPr>
          <w:ilvl w:val="0"/>
          <w:numId w:val="5"/>
        </w:numPr>
        <w:spacing w:before="0" w:beforeAutospacing="0" w:after="0" w:afterAutospacing="0" w:line="360" w:lineRule="auto"/>
        <w:ind w:left="0" w:firstLine="709"/>
        <w:jc w:val="both"/>
        <w:rPr>
          <w:rFonts w:cs="Arial"/>
          <w:sz w:val="24"/>
          <w:szCs w:val="24"/>
        </w:rPr>
      </w:pPr>
      <w:bookmarkStart w:id="31" w:name="_Toc46880711"/>
      <w:r w:rsidRPr="005E7A58">
        <w:rPr>
          <w:rFonts w:cs="Arial"/>
          <w:sz w:val="24"/>
          <w:szCs w:val="24"/>
        </w:rPr>
        <w:t>Методы испытаний</w:t>
      </w:r>
      <w:bookmarkEnd w:id="29"/>
      <w:bookmarkEnd w:id="31"/>
    </w:p>
    <w:p w14:paraId="6265764B" w14:textId="77777777" w:rsidR="004016BA" w:rsidRPr="005E7A58" w:rsidRDefault="00257FF5" w:rsidP="005E7A58">
      <w:pPr>
        <w:pStyle w:val="0"/>
        <w:numPr>
          <w:ilvl w:val="1"/>
          <w:numId w:val="5"/>
        </w:numPr>
        <w:spacing w:before="0" w:after="0" w:line="360" w:lineRule="auto"/>
        <w:ind w:left="0" w:right="0" w:firstLine="709"/>
        <w:rPr>
          <w:rStyle w:val="doctitleimportant"/>
          <w:color w:val="000000"/>
          <w:sz w:val="24"/>
          <w:szCs w:val="24"/>
        </w:rPr>
      </w:pPr>
      <w:r w:rsidRPr="005E7A58">
        <w:rPr>
          <w:sz w:val="24"/>
          <w:szCs w:val="24"/>
        </w:rPr>
        <w:t>И</w:t>
      </w:r>
      <w:r w:rsidR="005402FC" w:rsidRPr="005E7A58">
        <w:rPr>
          <w:sz w:val="24"/>
          <w:szCs w:val="24"/>
        </w:rPr>
        <w:t>спытани</w:t>
      </w:r>
      <w:r w:rsidRPr="005E7A58">
        <w:rPr>
          <w:sz w:val="24"/>
          <w:szCs w:val="24"/>
        </w:rPr>
        <w:t>я</w:t>
      </w:r>
      <w:r w:rsidR="005402FC" w:rsidRPr="005E7A58">
        <w:rPr>
          <w:sz w:val="24"/>
          <w:szCs w:val="24"/>
        </w:rPr>
        <w:t xml:space="preserve"> средств спутниковой навигации </w:t>
      </w:r>
      <w:r w:rsidRPr="005E7A58">
        <w:rPr>
          <w:sz w:val="24"/>
          <w:szCs w:val="24"/>
        </w:rPr>
        <w:t>производятся в соответствии с</w:t>
      </w:r>
      <w:r w:rsidR="005402FC" w:rsidRPr="005E7A58">
        <w:rPr>
          <w:sz w:val="24"/>
          <w:szCs w:val="24"/>
        </w:rPr>
        <w:t xml:space="preserve"> </w:t>
      </w:r>
      <w:r w:rsidR="005402FC" w:rsidRPr="005E7A58">
        <w:rPr>
          <w:rStyle w:val="doctitleimportant"/>
          <w:color w:val="000000"/>
          <w:sz w:val="24"/>
          <w:szCs w:val="24"/>
        </w:rPr>
        <w:t>ГОСТ Р 55539-2013.</w:t>
      </w:r>
    </w:p>
    <w:p w14:paraId="6977F648" w14:textId="77777777" w:rsidR="007F0B73" w:rsidRPr="005E7A58" w:rsidRDefault="007F0B73" w:rsidP="005E7A58">
      <w:pPr>
        <w:pStyle w:val="0"/>
        <w:numPr>
          <w:ilvl w:val="1"/>
          <w:numId w:val="5"/>
        </w:numPr>
        <w:spacing w:before="0" w:after="0" w:line="360" w:lineRule="auto"/>
        <w:ind w:left="0" w:right="0" w:firstLine="709"/>
        <w:rPr>
          <w:sz w:val="24"/>
          <w:szCs w:val="24"/>
        </w:rPr>
      </w:pPr>
      <w:bookmarkStart w:id="32" w:name="_Ref46880432"/>
      <w:r w:rsidRPr="005E7A58">
        <w:rPr>
          <w:sz w:val="24"/>
          <w:szCs w:val="24"/>
        </w:rPr>
        <w:t>Проверка точности</w:t>
      </w:r>
      <w:r w:rsidR="004D66EB" w:rsidRPr="005E7A58">
        <w:rPr>
          <w:sz w:val="24"/>
          <w:szCs w:val="24"/>
        </w:rPr>
        <w:t xml:space="preserve"> (повторяемости) </w:t>
      </w:r>
      <w:r w:rsidRPr="005E7A58">
        <w:rPr>
          <w:sz w:val="24"/>
          <w:szCs w:val="24"/>
        </w:rPr>
        <w:t>позиционирования</w:t>
      </w:r>
      <w:bookmarkEnd w:id="32"/>
    </w:p>
    <w:p w14:paraId="3A301C98" w14:textId="77777777" w:rsidR="004D66EB" w:rsidRPr="005E7A58" w:rsidRDefault="004D66EB" w:rsidP="005E7A58">
      <w:pPr>
        <w:pStyle w:val="0"/>
        <w:numPr>
          <w:ilvl w:val="2"/>
          <w:numId w:val="5"/>
        </w:numPr>
        <w:spacing w:before="0" w:after="0" w:line="360" w:lineRule="auto"/>
        <w:ind w:left="0" w:right="0" w:firstLine="709"/>
        <w:rPr>
          <w:sz w:val="24"/>
          <w:szCs w:val="24"/>
        </w:rPr>
      </w:pPr>
      <w:r w:rsidRPr="005E7A58">
        <w:rPr>
          <w:sz w:val="24"/>
          <w:szCs w:val="24"/>
        </w:rPr>
        <w:t>Для измерения следует выбрать точку на открытой местности, удаленную от ближайшего здания не менее чем на 100 метров.</w:t>
      </w:r>
    </w:p>
    <w:p w14:paraId="62C5D765" w14:textId="42FF40A9" w:rsidR="007F0B73" w:rsidRPr="005E7A58" w:rsidRDefault="004D66EB" w:rsidP="005E7A58">
      <w:pPr>
        <w:pStyle w:val="0"/>
        <w:numPr>
          <w:ilvl w:val="2"/>
          <w:numId w:val="5"/>
        </w:numPr>
        <w:spacing w:before="0" w:after="0" w:line="360" w:lineRule="auto"/>
        <w:ind w:left="0" w:right="0" w:firstLine="709"/>
        <w:rPr>
          <w:sz w:val="24"/>
          <w:szCs w:val="24"/>
        </w:rPr>
      </w:pPr>
      <w:bookmarkStart w:id="33" w:name="_Ref46827051"/>
      <w:r w:rsidRPr="005E7A58">
        <w:rPr>
          <w:sz w:val="24"/>
          <w:szCs w:val="24"/>
        </w:rPr>
        <w:t>Находясь в выбранной точке, с</w:t>
      </w:r>
      <w:r w:rsidR="00693018" w:rsidRPr="005E7A58">
        <w:rPr>
          <w:sz w:val="24"/>
          <w:szCs w:val="24"/>
        </w:rPr>
        <w:t xml:space="preserve">ледует сохранить точку текущего местоположения, такая возможность </w:t>
      </w:r>
      <w:r w:rsidR="00693018" w:rsidRPr="00C6000E">
        <w:rPr>
          <w:sz w:val="24"/>
          <w:szCs w:val="24"/>
        </w:rPr>
        <w:t xml:space="preserve">предусмотрена </w:t>
      </w:r>
      <w:r w:rsidR="00CE6881" w:rsidRPr="00C6000E">
        <w:rPr>
          <w:sz w:val="24"/>
          <w:szCs w:val="24"/>
        </w:rPr>
        <w:fldChar w:fldCharType="begin"/>
      </w:r>
      <w:r w:rsidR="00F303A7" w:rsidRPr="00C6000E">
        <w:rPr>
          <w:sz w:val="24"/>
          <w:szCs w:val="24"/>
        </w:rPr>
        <w:instrText xml:space="preserve"> REF _Ref46826630 \r \h </w:instrText>
      </w:r>
      <w:r w:rsidR="00C6000E" w:rsidRPr="00C6000E">
        <w:rPr>
          <w:sz w:val="24"/>
          <w:szCs w:val="24"/>
        </w:rPr>
        <w:instrText xml:space="preserve"> \* MERGEFORMAT </w:instrText>
      </w:r>
      <w:r w:rsidR="00CE6881" w:rsidRPr="00C6000E">
        <w:rPr>
          <w:sz w:val="24"/>
          <w:szCs w:val="24"/>
        </w:rPr>
      </w:r>
      <w:r w:rsidR="00CE6881" w:rsidRPr="00C6000E">
        <w:rPr>
          <w:sz w:val="24"/>
          <w:szCs w:val="24"/>
        </w:rPr>
        <w:fldChar w:fldCharType="separate"/>
      </w:r>
      <w:r w:rsidR="00F303A7" w:rsidRPr="00C6000E">
        <w:rPr>
          <w:sz w:val="24"/>
          <w:szCs w:val="24"/>
        </w:rPr>
        <w:t>5.32</w:t>
      </w:r>
      <w:r w:rsidR="00CE6881" w:rsidRPr="00C6000E">
        <w:rPr>
          <w:sz w:val="24"/>
          <w:szCs w:val="24"/>
        </w:rPr>
        <w:fldChar w:fldCharType="end"/>
      </w:r>
      <w:r w:rsidR="00693018" w:rsidRPr="005E7A58">
        <w:rPr>
          <w:sz w:val="24"/>
          <w:szCs w:val="24"/>
        </w:rPr>
        <w:t>, одновременно отметив ее физически, например, каким-либо предметом.</w:t>
      </w:r>
      <w:bookmarkEnd w:id="33"/>
    </w:p>
    <w:p w14:paraId="5AE53846" w14:textId="77777777" w:rsidR="00FD6588" w:rsidRPr="005E7A58" w:rsidRDefault="00FD6588" w:rsidP="005E7A58">
      <w:pPr>
        <w:pStyle w:val="0"/>
        <w:numPr>
          <w:ilvl w:val="2"/>
          <w:numId w:val="5"/>
        </w:numPr>
        <w:spacing w:before="0" w:after="0" w:line="360" w:lineRule="auto"/>
        <w:ind w:left="0" w:right="0" w:firstLine="709"/>
        <w:rPr>
          <w:sz w:val="24"/>
          <w:szCs w:val="24"/>
        </w:rPr>
      </w:pPr>
      <w:bookmarkStart w:id="34" w:name="_Ref46880353"/>
      <w:r w:rsidRPr="005E7A58">
        <w:rPr>
          <w:sz w:val="24"/>
          <w:szCs w:val="24"/>
        </w:rPr>
        <w:t xml:space="preserve">Отойдя на некоторое расстояние – не менее 20 м, вернуться в место </w:t>
      </w:r>
      <w:r w:rsidR="00693018" w:rsidRPr="005E7A58">
        <w:rPr>
          <w:sz w:val="24"/>
          <w:szCs w:val="24"/>
        </w:rPr>
        <w:t>сохранения точки.</w:t>
      </w:r>
      <w:bookmarkEnd w:id="34"/>
    </w:p>
    <w:p w14:paraId="26ACB591" w14:textId="55607DA5" w:rsidR="00257FF5" w:rsidRPr="005E7A58" w:rsidRDefault="00FD6588" w:rsidP="005E7A58">
      <w:pPr>
        <w:pStyle w:val="0"/>
        <w:numPr>
          <w:ilvl w:val="2"/>
          <w:numId w:val="5"/>
        </w:numPr>
        <w:spacing w:before="0" w:after="0" w:line="360" w:lineRule="auto"/>
        <w:ind w:left="0" w:right="0" w:firstLine="709"/>
        <w:rPr>
          <w:sz w:val="24"/>
          <w:szCs w:val="24"/>
        </w:rPr>
      </w:pPr>
      <w:r w:rsidRPr="005E7A58">
        <w:rPr>
          <w:sz w:val="24"/>
          <w:szCs w:val="24"/>
        </w:rPr>
        <w:t>Действие из</w:t>
      </w:r>
      <w:r w:rsidR="00A50132">
        <w:rPr>
          <w:sz w:val="24"/>
          <w:szCs w:val="24"/>
        </w:rPr>
        <w:t xml:space="preserve"> </w:t>
      </w:r>
      <w:r w:rsidR="00A50132" w:rsidRPr="00C6000E">
        <w:rPr>
          <w:sz w:val="24"/>
          <w:szCs w:val="24"/>
        </w:rPr>
        <w:fldChar w:fldCharType="begin"/>
      </w:r>
      <w:r w:rsidR="00A50132" w:rsidRPr="00C6000E">
        <w:rPr>
          <w:sz w:val="24"/>
          <w:szCs w:val="24"/>
        </w:rPr>
        <w:instrText xml:space="preserve"> REF _Ref46880353 \r \h </w:instrText>
      </w:r>
      <w:r w:rsidR="00C6000E">
        <w:rPr>
          <w:sz w:val="24"/>
          <w:szCs w:val="24"/>
        </w:rPr>
        <w:instrText xml:space="preserve"> \* MERGEFORMAT </w:instrText>
      </w:r>
      <w:r w:rsidR="00A50132" w:rsidRPr="00C6000E">
        <w:rPr>
          <w:sz w:val="24"/>
          <w:szCs w:val="24"/>
        </w:rPr>
      </w:r>
      <w:r w:rsidR="00A50132" w:rsidRPr="00C6000E">
        <w:rPr>
          <w:sz w:val="24"/>
          <w:szCs w:val="24"/>
        </w:rPr>
        <w:fldChar w:fldCharType="separate"/>
      </w:r>
      <w:r w:rsidR="00A50132" w:rsidRPr="00C6000E">
        <w:rPr>
          <w:sz w:val="24"/>
          <w:szCs w:val="24"/>
        </w:rPr>
        <w:t>7.2.3</w:t>
      </w:r>
      <w:r w:rsidR="00A50132" w:rsidRPr="00C6000E">
        <w:rPr>
          <w:sz w:val="24"/>
          <w:szCs w:val="24"/>
        </w:rPr>
        <w:fldChar w:fldCharType="end"/>
      </w:r>
      <w:r w:rsidR="00A50132" w:rsidRPr="00C6000E">
        <w:rPr>
          <w:sz w:val="24"/>
          <w:szCs w:val="24"/>
        </w:rPr>
        <w:t xml:space="preserve"> </w:t>
      </w:r>
      <w:r w:rsidRPr="00C6000E">
        <w:rPr>
          <w:sz w:val="24"/>
          <w:szCs w:val="24"/>
        </w:rPr>
        <w:t>с</w:t>
      </w:r>
      <w:r w:rsidRPr="005E7A58">
        <w:rPr>
          <w:sz w:val="24"/>
          <w:szCs w:val="24"/>
        </w:rPr>
        <w:t>ледует повторить в различных направлениях.</w:t>
      </w:r>
    </w:p>
    <w:p w14:paraId="4ABE30E0" w14:textId="71C0F9C8" w:rsidR="00FD6588" w:rsidRPr="005E7A58" w:rsidRDefault="00693018" w:rsidP="005E7A58">
      <w:pPr>
        <w:pStyle w:val="0"/>
        <w:numPr>
          <w:ilvl w:val="2"/>
          <w:numId w:val="5"/>
        </w:numPr>
        <w:spacing w:before="0" w:after="0" w:line="360" w:lineRule="auto"/>
        <w:ind w:left="0" w:right="0" w:firstLine="709"/>
        <w:rPr>
          <w:sz w:val="24"/>
          <w:szCs w:val="24"/>
        </w:rPr>
      </w:pPr>
      <w:r w:rsidRPr="005E7A58">
        <w:rPr>
          <w:sz w:val="24"/>
          <w:szCs w:val="24"/>
        </w:rPr>
        <w:t xml:space="preserve">Каждый раз при достижении расстояния 0 м до целевой точки, следует измерять расстояние до физической точки на местности. Возможность отслеживать расстояние до целевой точки предусмотрена </w:t>
      </w:r>
      <w:r w:rsidR="00CE6881" w:rsidRPr="00C6000E">
        <w:rPr>
          <w:sz w:val="24"/>
          <w:szCs w:val="24"/>
        </w:rPr>
        <w:fldChar w:fldCharType="begin"/>
      </w:r>
      <w:r w:rsidR="00044AD0" w:rsidRPr="00C6000E">
        <w:rPr>
          <w:sz w:val="24"/>
          <w:szCs w:val="24"/>
        </w:rPr>
        <w:instrText xml:space="preserve"> REF _Ref46826696 \r \h </w:instrText>
      </w:r>
      <w:r w:rsidR="00C6000E">
        <w:rPr>
          <w:sz w:val="24"/>
          <w:szCs w:val="24"/>
        </w:rPr>
        <w:instrText xml:space="preserve"> \* MERGEFORMAT </w:instrText>
      </w:r>
      <w:r w:rsidR="00CE6881" w:rsidRPr="00C6000E">
        <w:rPr>
          <w:sz w:val="24"/>
          <w:szCs w:val="24"/>
        </w:rPr>
      </w:r>
      <w:r w:rsidR="00CE6881" w:rsidRPr="00C6000E">
        <w:rPr>
          <w:sz w:val="24"/>
          <w:szCs w:val="24"/>
        </w:rPr>
        <w:fldChar w:fldCharType="separate"/>
      </w:r>
      <w:r w:rsidR="00044AD0" w:rsidRPr="00C6000E">
        <w:rPr>
          <w:sz w:val="24"/>
          <w:szCs w:val="24"/>
        </w:rPr>
        <w:t>5.25</w:t>
      </w:r>
      <w:r w:rsidR="00CE6881" w:rsidRPr="00C6000E">
        <w:rPr>
          <w:sz w:val="24"/>
          <w:szCs w:val="24"/>
        </w:rPr>
        <w:fldChar w:fldCharType="end"/>
      </w:r>
      <w:r w:rsidRPr="005E7A58">
        <w:rPr>
          <w:sz w:val="24"/>
          <w:szCs w:val="24"/>
        </w:rPr>
        <w:t>.</w:t>
      </w:r>
    </w:p>
    <w:p w14:paraId="7D65D9DD" w14:textId="77777777" w:rsidR="00693018" w:rsidRPr="005E7A58" w:rsidRDefault="00693018" w:rsidP="005E7A58">
      <w:pPr>
        <w:pStyle w:val="0"/>
        <w:numPr>
          <w:ilvl w:val="2"/>
          <w:numId w:val="5"/>
        </w:numPr>
        <w:spacing w:before="0" w:after="0" w:line="360" w:lineRule="auto"/>
        <w:ind w:left="0" w:right="0" w:firstLine="709"/>
        <w:rPr>
          <w:sz w:val="24"/>
          <w:szCs w:val="24"/>
        </w:rPr>
      </w:pPr>
      <w:r w:rsidRPr="005E7A58">
        <w:rPr>
          <w:sz w:val="24"/>
          <w:szCs w:val="24"/>
        </w:rPr>
        <w:t>За погрешность следует считать максимальное из замеренных расстояний.</w:t>
      </w:r>
    </w:p>
    <w:p w14:paraId="4763E0FB" w14:textId="77777777" w:rsidR="00EF73CA" w:rsidRPr="005E7A58" w:rsidRDefault="00EF73CA" w:rsidP="005E7A58">
      <w:pPr>
        <w:pStyle w:val="0"/>
        <w:numPr>
          <w:ilvl w:val="1"/>
          <w:numId w:val="5"/>
        </w:numPr>
        <w:spacing w:before="0" w:after="0" w:line="360" w:lineRule="auto"/>
        <w:ind w:left="0" w:right="0" w:firstLine="709"/>
        <w:rPr>
          <w:sz w:val="24"/>
          <w:szCs w:val="24"/>
        </w:rPr>
      </w:pPr>
      <w:bookmarkStart w:id="35" w:name="_Ref46826933"/>
      <w:r w:rsidRPr="005E7A58">
        <w:rPr>
          <w:sz w:val="24"/>
          <w:szCs w:val="24"/>
        </w:rPr>
        <w:t>Испытание разборчивости речевых сообщений.</w:t>
      </w:r>
      <w:bookmarkEnd w:id="35"/>
    </w:p>
    <w:p w14:paraId="5DBAD406" w14:textId="77777777" w:rsidR="00EF73CA" w:rsidRPr="005E7A58" w:rsidRDefault="00963B2C" w:rsidP="005E7A58">
      <w:pPr>
        <w:pStyle w:val="0"/>
        <w:numPr>
          <w:ilvl w:val="2"/>
          <w:numId w:val="5"/>
        </w:numPr>
        <w:spacing w:before="0" w:after="0" w:line="360" w:lineRule="auto"/>
        <w:ind w:left="0" w:right="0" w:firstLine="709"/>
        <w:rPr>
          <w:sz w:val="24"/>
          <w:szCs w:val="24"/>
        </w:rPr>
      </w:pPr>
      <w:r w:rsidRPr="005E7A58">
        <w:rPr>
          <w:sz w:val="24"/>
          <w:szCs w:val="24"/>
        </w:rPr>
        <w:t xml:space="preserve">Для проведения испытаний следует создать источник шума </w:t>
      </w:r>
      <w:r w:rsidR="00787C80" w:rsidRPr="00933710">
        <w:rPr>
          <w:sz w:val="24"/>
          <w:szCs w:val="24"/>
        </w:rPr>
        <w:t>от</w:t>
      </w:r>
      <w:r w:rsidRPr="00933710">
        <w:rPr>
          <w:sz w:val="24"/>
          <w:szCs w:val="24"/>
        </w:rPr>
        <w:t xml:space="preserve"> 100</w:t>
      </w:r>
      <w:r w:rsidR="00787C80" w:rsidRPr="00933710">
        <w:rPr>
          <w:sz w:val="24"/>
          <w:szCs w:val="24"/>
        </w:rPr>
        <w:t xml:space="preserve"> до </w:t>
      </w:r>
      <w:r w:rsidRPr="005E7A58">
        <w:rPr>
          <w:sz w:val="24"/>
          <w:szCs w:val="24"/>
        </w:rPr>
        <w:t>110</w:t>
      </w:r>
      <w:r w:rsidR="00787C80">
        <w:rPr>
          <w:sz w:val="24"/>
          <w:szCs w:val="24"/>
        </w:rPr>
        <w:t> </w:t>
      </w:r>
      <w:r w:rsidRPr="005E7A58">
        <w:rPr>
          <w:sz w:val="24"/>
          <w:szCs w:val="24"/>
        </w:rPr>
        <w:t xml:space="preserve"> дБ. Таким источником может служить шум крупной автомобильной магистрали.</w:t>
      </w:r>
    </w:p>
    <w:p w14:paraId="6364D806" w14:textId="77777777" w:rsidR="00EF73CA" w:rsidRPr="005E7A58" w:rsidRDefault="009061B6" w:rsidP="005E7A58">
      <w:pPr>
        <w:pStyle w:val="0"/>
        <w:numPr>
          <w:ilvl w:val="2"/>
          <w:numId w:val="5"/>
        </w:numPr>
        <w:spacing w:before="0" w:after="0" w:line="360" w:lineRule="auto"/>
        <w:ind w:left="0" w:right="0" w:firstLine="709"/>
        <w:rPr>
          <w:sz w:val="24"/>
          <w:szCs w:val="24"/>
        </w:rPr>
      </w:pPr>
      <w:r w:rsidRPr="005E7A58">
        <w:rPr>
          <w:sz w:val="24"/>
          <w:szCs w:val="24"/>
        </w:rPr>
        <w:t xml:space="preserve">Удерживая устройство на расстоянии не менее 30 см, прослушивайте сообщения, которые оно выдает. </w:t>
      </w:r>
    </w:p>
    <w:p w14:paraId="2EC042F6" w14:textId="77777777" w:rsidR="009061B6" w:rsidRPr="005E7A58" w:rsidRDefault="009061B6" w:rsidP="005E7A58">
      <w:pPr>
        <w:pStyle w:val="0"/>
        <w:numPr>
          <w:ilvl w:val="2"/>
          <w:numId w:val="5"/>
        </w:numPr>
        <w:spacing w:before="0" w:after="0" w:line="360" w:lineRule="auto"/>
        <w:ind w:left="0" w:right="0" w:firstLine="709"/>
        <w:rPr>
          <w:sz w:val="24"/>
          <w:szCs w:val="24"/>
        </w:rPr>
      </w:pPr>
      <w:r w:rsidRPr="005E7A58">
        <w:rPr>
          <w:sz w:val="24"/>
          <w:szCs w:val="24"/>
        </w:rPr>
        <w:t>Вы должны слышать всю речевую информацию без напряжения слуха.</w:t>
      </w:r>
    </w:p>
    <w:p w14:paraId="20D5969C" w14:textId="77777777" w:rsidR="00787C80" w:rsidRDefault="00787C80">
      <w:pPr>
        <w:rPr>
          <w:sz w:val="24"/>
          <w:szCs w:val="24"/>
          <w:lang w:eastAsia="en-US"/>
        </w:rPr>
      </w:pPr>
      <w:r>
        <w:rPr>
          <w:sz w:val="24"/>
          <w:szCs w:val="24"/>
        </w:rPr>
        <w:br w:type="page"/>
      </w:r>
    </w:p>
    <w:tbl>
      <w:tblPr>
        <w:tblStyle w:val="2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475B1" w:rsidRPr="006475B1" w14:paraId="3556F94D" w14:textId="77777777" w:rsidTr="00403489">
        <w:tc>
          <w:tcPr>
            <w:tcW w:w="9854" w:type="dxa"/>
          </w:tcPr>
          <w:p w14:paraId="3CFF9DD6" w14:textId="77777777" w:rsidR="006475B1" w:rsidRPr="006475B1" w:rsidRDefault="006475B1" w:rsidP="006475B1">
            <w:pPr>
              <w:spacing w:line="360" w:lineRule="auto"/>
              <w:jc w:val="both"/>
              <w:rPr>
                <w:rFonts w:ascii="Arial" w:eastAsia="Calibri" w:hAnsi="Arial" w:cs="Arial"/>
                <w:sz w:val="24"/>
                <w:szCs w:val="24"/>
                <w:lang w:eastAsia="en-US"/>
              </w:rPr>
            </w:pPr>
            <w:r w:rsidRPr="006475B1">
              <w:rPr>
                <w:rFonts w:ascii="Arial" w:eastAsia="Calibri" w:hAnsi="Arial" w:cs="Arial"/>
                <w:sz w:val="24"/>
                <w:szCs w:val="24"/>
                <w:lang w:eastAsia="en-US"/>
              </w:rPr>
              <w:t xml:space="preserve">УДК 615.418.3.001.4:006.354 </w:t>
            </w:r>
            <w:r w:rsidRPr="006475B1">
              <w:rPr>
                <w:rFonts w:ascii="Arial" w:eastAsia="Calibri" w:hAnsi="Arial" w:cs="Arial"/>
                <w:sz w:val="24"/>
                <w:szCs w:val="24"/>
                <w:lang w:eastAsia="en-US"/>
              </w:rPr>
              <w:tab/>
            </w:r>
            <w:r w:rsidRPr="006475B1">
              <w:rPr>
                <w:rFonts w:ascii="Arial" w:eastAsia="Calibri" w:hAnsi="Arial" w:cs="Arial"/>
                <w:sz w:val="24"/>
                <w:szCs w:val="24"/>
                <w:lang w:eastAsia="en-US"/>
              </w:rPr>
              <w:tab/>
            </w:r>
            <w:r w:rsidRPr="006475B1">
              <w:rPr>
                <w:rFonts w:ascii="Arial" w:eastAsia="Calibri" w:hAnsi="Arial" w:cs="Arial"/>
                <w:sz w:val="24"/>
                <w:szCs w:val="24"/>
                <w:lang w:eastAsia="en-US"/>
              </w:rPr>
              <w:tab/>
            </w:r>
            <w:r w:rsidRPr="006475B1">
              <w:rPr>
                <w:rFonts w:ascii="Arial" w:eastAsia="Calibri" w:hAnsi="Arial" w:cs="Arial"/>
                <w:sz w:val="24"/>
                <w:szCs w:val="24"/>
                <w:lang w:eastAsia="en-US"/>
              </w:rPr>
              <w:tab/>
            </w:r>
            <w:r w:rsidRPr="006475B1">
              <w:rPr>
                <w:rFonts w:ascii="Arial" w:eastAsia="Calibri" w:hAnsi="Arial" w:cs="Arial"/>
                <w:sz w:val="24"/>
                <w:szCs w:val="24"/>
                <w:lang w:eastAsia="en-US"/>
              </w:rPr>
              <w:tab/>
            </w:r>
            <w:r w:rsidRPr="006475B1">
              <w:rPr>
                <w:rFonts w:ascii="Arial" w:eastAsia="Calibri" w:hAnsi="Arial" w:cs="Arial"/>
                <w:sz w:val="24"/>
                <w:szCs w:val="24"/>
                <w:lang w:eastAsia="en-US"/>
              </w:rPr>
              <w:tab/>
              <w:t>ОКС</w:t>
            </w:r>
            <w:r w:rsidRPr="006475B1">
              <w:rPr>
                <w:rFonts w:ascii="Arial" w:eastAsia="Calibri" w:hAnsi="Arial" w:cs="Arial"/>
                <w:sz w:val="24"/>
                <w:szCs w:val="24"/>
                <w:lang w:eastAsia="en-US"/>
              </w:rPr>
              <w:tab/>
              <w:t>11.180.10</w:t>
            </w:r>
          </w:p>
        </w:tc>
      </w:tr>
    </w:tbl>
    <w:p w14:paraId="64A6E1A7" w14:textId="77777777" w:rsidR="006475B1" w:rsidRPr="006475B1" w:rsidRDefault="006475B1" w:rsidP="006475B1">
      <w:pPr>
        <w:spacing w:after="0" w:line="360" w:lineRule="auto"/>
        <w:jc w:val="both"/>
        <w:rPr>
          <w:rFonts w:ascii="Arial" w:eastAsia="Calibri" w:hAnsi="Arial" w:cs="Arial"/>
          <w:sz w:val="24"/>
          <w:szCs w:val="24"/>
          <w:lang w:eastAsia="en-US"/>
        </w:rPr>
      </w:pPr>
    </w:p>
    <w:p w14:paraId="712BA5F9" w14:textId="77777777" w:rsidR="006475B1" w:rsidRPr="006475B1" w:rsidRDefault="006475B1" w:rsidP="006475B1">
      <w:pPr>
        <w:widowControl w:val="0"/>
        <w:pBdr>
          <w:bottom w:val="single" w:sz="12" w:space="1" w:color="auto"/>
        </w:pBdr>
        <w:autoSpaceDE w:val="0"/>
        <w:autoSpaceDN w:val="0"/>
        <w:adjustRightInd w:val="0"/>
        <w:snapToGrid w:val="0"/>
        <w:spacing w:after="0" w:line="240" w:lineRule="auto"/>
        <w:jc w:val="both"/>
        <w:rPr>
          <w:rFonts w:ascii="Arial" w:eastAsia="Calibri" w:hAnsi="Arial" w:cs="Arial"/>
          <w:sz w:val="24"/>
          <w:szCs w:val="24"/>
          <w:lang w:eastAsia="en-US"/>
        </w:rPr>
      </w:pPr>
      <w:r w:rsidRPr="006475B1">
        <w:rPr>
          <w:rFonts w:ascii="Arial" w:eastAsia="Calibri" w:hAnsi="Arial" w:cs="Arial"/>
          <w:sz w:val="24"/>
          <w:szCs w:val="24"/>
          <w:lang w:eastAsia="en-US"/>
        </w:rPr>
        <w:t>Ключевые слова:</w:t>
      </w:r>
      <w:r w:rsidRPr="006475B1">
        <w:rPr>
          <w:rFonts w:ascii="Arial" w:eastAsia="Calibri" w:hAnsi="Arial" w:cs="Arial"/>
          <w:color w:val="000000"/>
          <w:sz w:val="24"/>
          <w:szCs w:val="24"/>
          <w:lang w:eastAsia="en-US"/>
        </w:rPr>
        <w:t xml:space="preserve"> </w:t>
      </w:r>
      <w:r w:rsidRPr="006475B1">
        <w:rPr>
          <w:rFonts w:ascii="Arial" w:eastAsia="Calibri" w:hAnsi="Arial" w:cs="Arial"/>
          <w:sz w:val="24"/>
          <w:szCs w:val="24"/>
          <w:lang w:eastAsia="en-US"/>
        </w:rPr>
        <w:t>технические и программные средства индивидуальной спутниковой навигации</w:t>
      </w:r>
      <w:r>
        <w:rPr>
          <w:rFonts w:ascii="Arial" w:eastAsia="Calibri" w:hAnsi="Arial" w:cs="Arial"/>
          <w:sz w:val="24"/>
          <w:szCs w:val="24"/>
          <w:lang w:eastAsia="en-US"/>
        </w:rPr>
        <w:t xml:space="preserve">, </w:t>
      </w:r>
      <w:r w:rsidRPr="006475B1">
        <w:rPr>
          <w:rFonts w:ascii="Arial" w:eastAsia="Calibri" w:hAnsi="Arial" w:cs="Arial"/>
          <w:sz w:val="24"/>
          <w:szCs w:val="24"/>
          <w:lang w:eastAsia="en-US"/>
        </w:rPr>
        <w:t>инвалид</w:t>
      </w:r>
      <w:r>
        <w:rPr>
          <w:rFonts w:ascii="Arial" w:eastAsia="Calibri" w:hAnsi="Arial" w:cs="Arial"/>
          <w:sz w:val="24"/>
          <w:szCs w:val="24"/>
          <w:lang w:eastAsia="en-US"/>
        </w:rPr>
        <w:t>ы</w:t>
      </w:r>
      <w:r w:rsidRPr="006475B1">
        <w:rPr>
          <w:rFonts w:ascii="Arial" w:eastAsia="Calibri" w:hAnsi="Arial" w:cs="Arial"/>
          <w:sz w:val="24"/>
          <w:szCs w:val="24"/>
          <w:lang w:eastAsia="en-US"/>
        </w:rPr>
        <w:t xml:space="preserve"> по зрению</w:t>
      </w:r>
    </w:p>
    <w:p w14:paraId="328B2749" w14:textId="77777777" w:rsidR="006475B1" w:rsidRDefault="006475B1" w:rsidP="006475B1">
      <w:pPr>
        <w:widowControl w:val="0"/>
        <w:autoSpaceDE w:val="0"/>
        <w:autoSpaceDN w:val="0"/>
        <w:adjustRightInd w:val="0"/>
        <w:snapToGrid w:val="0"/>
        <w:spacing w:after="0" w:line="240" w:lineRule="auto"/>
        <w:jc w:val="both"/>
        <w:rPr>
          <w:rFonts w:ascii="Arial" w:eastAsia="Calibri" w:hAnsi="Arial" w:cs="Arial"/>
          <w:sz w:val="24"/>
          <w:szCs w:val="24"/>
          <w:lang w:eastAsia="en-US"/>
        </w:rPr>
      </w:pPr>
    </w:p>
    <w:p w14:paraId="1F6EEFAB" w14:textId="77777777" w:rsidR="006475B1" w:rsidRPr="006475B1" w:rsidRDefault="006475B1" w:rsidP="006475B1">
      <w:pPr>
        <w:widowControl w:val="0"/>
        <w:autoSpaceDE w:val="0"/>
        <w:autoSpaceDN w:val="0"/>
        <w:adjustRightInd w:val="0"/>
        <w:snapToGrid w:val="0"/>
        <w:spacing w:after="0" w:line="240" w:lineRule="auto"/>
        <w:jc w:val="both"/>
        <w:rPr>
          <w:rFonts w:ascii="Arial" w:eastAsia="Calibri" w:hAnsi="Arial" w:cs="Arial"/>
          <w:sz w:val="24"/>
          <w:szCs w:val="24"/>
          <w:lang w:eastAsia="en-US"/>
        </w:rPr>
      </w:pPr>
    </w:p>
    <w:p w14:paraId="7DED25EB" w14:textId="77777777" w:rsidR="008A1BEF" w:rsidRPr="00D65B1D" w:rsidRDefault="008A1BEF" w:rsidP="008A1BEF">
      <w:pPr>
        <w:pStyle w:val="0"/>
        <w:spacing w:before="0" w:after="0" w:line="240" w:lineRule="auto"/>
        <w:jc w:val="left"/>
        <w:rPr>
          <w:rFonts w:ascii="Times New Roman" w:hAnsi="Times New Roman" w:cs="Times New Roman"/>
          <w:sz w:val="24"/>
          <w:szCs w:val="24"/>
        </w:rPr>
      </w:pPr>
    </w:p>
    <w:sectPr w:rsidR="008A1BEF" w:rsidRPr="00D65B1D" w:rsidSect="00EF6D29">
      <w:head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411F4" w14:textId="77777777" w:rsidR="0009441D" w:rsidRDefault="0009441D" w:rsidP="00445D3A">
      <w:pPr>
        <w:spacing w:after="0" w:line="240" w:lineRule="auto"/>
      </w:pPr>
      <w:r>
        <w:separator/>
      </w:r>
    </w:p>
  </w:endnote>
  <w:endnote w:type="continuationSeparator" w:id="0">
    <w:p w14:paraId="29BC8E6D" w14:textId="77777777" w:rsidR="0009441D" w:rsidRDefault="0009441D" w:rsidP="004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3554"/>
      <w:docPartObj>
        <w:docPartGallery w:val="Page Numbers (Bottom of Page)"/>
        <w:docPartUnique/>
      </w:docPartObj>
    </w:sdtPr>
    <w:sdtEndPr/>
    <w:sdtContent>
      <w:p w14:paraId="5683AF0D" w14:textId="77777777" w:rsidR="00403489" w:rsidRDefault="0009441D" w:rsidP="008B478E">
        <w:pPr>
          <w:pStyle w:val="a5"/>
        </w:pPr>
        <w:r>
          <w:fldChar w:fldCharType="begin"/>
        </w:r>
        <w:r>
          <w:instrText>PAGE   \* MERGEFORMAT</w:instrText>
        </w:r>
        <w:r>
          <w:fldChar w:fldCharType="separate"/>
        </w:r>
        <w:r w:rsidR="001F5E30">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982"/>
      <w:docPartObj>
        <w:docPartGallery w:val="Page Numbers (Bottom of Page)"/>
        <w:docPartUnique/>
      </w:docPartObj>
    </w:sdtPr>
    <w:sdtEndPr/>
    <w:sdtContent>
      <w:p w14:paraId="577073D9" w14:textId="77777777" w:rsidR="00403489" w:rsidRDefault="0009441D">
        <w:pPr>
          <w:pStyle w:val="a5"/>
          <w:jc w:val="right"/>
        </w:pPr>
        <w:r>
          <w:fldChar w:fldCharType="begin"/>
        </w:r>
        <w:r>
          <w:instrText>PAGE   \* MERGEFORMAT</w:instrText>
        </w:r>
        <w:r>
          <w:fldChar w:fldCharType="separate"/>
        </w:r>
        <w:r w:rsidR="001F5E30">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F4922" w14:textId="77777777" w:rsidR="0009441D" w:rsidRDefault="0009441D" w:rsidP="00445D3A">
      <w:pPr>
        <w:spacing w:after="0" w:line="240" w:lineRule="auto"/>
      </w:pPr>
      <w:r>
        <w:separator/>
      </w:r>
    </w:p>
  </w:footnote>
  <w:footnote w:type="continuationSeparator" w:id="0">
    <w:p w14:paraId="11663F3B" w14:textId="77777777" w:rsidR="0009441D" w:rsidRDefault="0009441D" w:rsidP="004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5966" w14:textId="77777777" w:rsidR="00403489" w:rsidRPr="001650DB" w:rsidRDefault="00403489" w:rsidP="00803BBB">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6858623D" w14:textId="77777777" w:rsidR="00403489" w:rsidRDefault="004034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3647" w14:textId="77777777" w:rsidR="00403489" w:rsidRPr="001650DB" w:rsidRDefault="00403489" w:rsidP="003D11E2">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522AF079" w14:textId="77777777" w:rsidR="00403489" w:rsidRDefault="004034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4862" w14:textId="77777777" w:rsidR="00403489" w:rsidRPr="001650DB" w:rsidRDefault="00403489" w:rsidP="00EF6D29">
    <w:pPr>
      <w:pStyle w:val="a3"/>
      <w:jc w:val="right"/>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454B4C"/>
    <w:multiLevelType w:val="multilevel"/>
    <w:tmpl w:val="24C4B6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09D1640"/>
    <w:multiLevelType w:val="multilevel"/>
    <w:tmpl w:val="B4E8DA20"/>
    <w:lvl w:ilvl="0">
      <w:start w:val="1"/>
      <w:numFmt w:val="decimal"/>
      <w:lvlText w:val="%1."/>
      <w:lvlJc w:val="left"/>
      <w:pPr>
        <w:ind w:left="2564" w:hanging="360"/>
      </w:pPr>
      <w:rPr>
        <w:rFonts w:hint="default"/>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292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644" w:hanging="144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4004" w:hanging="1800"/>
      </w:pPr>
      <w:rPr>
        <w:rFonts w:hint="default"/>
      </w:rPr>
    </w:lvl>
    <w:lvl w:ilvl="8">
      <w:start w:val="1"/>
      <w:numFmt w:val="decimal"/>
      <w:isLgl/>
      <w:lvlText w:val="%1.%2.%3.%4.%5.%6.%7.%8.%9."/>
      <w:lvlJc w:val="left"/>
      <w:pPr>
        <w:ind w:left="4364" w:hanging="2160"/>
      </w:pPr>
      <w:rPr>
        <w:rFonts w:hint="default"/>
      </w:rPr>
    </w:lvl>
  </w:abstractNum>
  <w:abstractNum w:abstractNumId="2" w15:restartNumberingAfterBreak="0">
    <w:nsid w:val="1FE420FF"/>
    <w:multiLevelType w:val="hybridMultilevel"/>
    <w:tmpl w:val="7C30B1C8"/>
    <w:lvl w:ilvl="0" w:tplc="B27E1852">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72728E"/>
    <w:multiLevelType w:val="multilevel"/>
    <w:tmpl w:val="F48C2382"/>
    <w:lvl w:ilvl="0">
      <w:start w:val="1"/>
      <w:numFmt w:val="decimal"/>
      <w:lvlText w:val="%1"/>
      <w:lvlJc w:val="left"/>
      <w:pPr>
        <w:ind w:left="2564" w:hanging="360"/>
      </w:pPr>
      <w:rPr>
        <w:rFonts w:ascii="Arial" w:eastAsia="Arial" w:hAnsi="Arial" w:cs="Arial" w:hint="default"/>
        <w:w w:val="99"/>
        <w:sz w:val="27"/>
        <w:szCs w:val="27"/>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292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644" w:hanging="144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4004" w:hanging="1800"/>
      </w:pPr>
      <w:rPr>
        <w:rFonts w:hint="default"/>
      </w:rPr>
    </w:lvl>
    <w:lvl w:ilvl="8">
      <w:start w:val="1"/>
      <w:numFmt w:val="decimal"/>
      <w:isLgl/>
      <w:lvlText w:val="%1.%2.%3.%4.%5.%6.%7.%8.%9."/>
      <w:lvlJc w:val="left"/>
      <w:pPr>
        <w:ind w:left="4364" w:hanging="2160"/>
      </w:pPr>
      <w:rPr>
        <w:rFonts w:hint="default"/>
      </w:rPr>
    </w:lvl>
  </w:abstractNum>
  <w:abstractNum w:abstractNumId="4" w15:restartNumberingAfterBreak="0">
    <w:nsid w:val="25846C83"/>
    <w:multiLevelType w:val="hybridMultilevel"/>
    <w:tmpl w:val="75F4800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F994AB4"/>
    <w:multiLevelType w:val="multilevel"/>
    <w:tmpl w:val="4E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13833"/>
    <w:rsid w:val="00016DC1"/>
    <w:rsid w:val="00030F76"/>
    <w:rsid w:val="00033295"/>
    <w:rsid w:val="0003334B"/>
    <w:rsid w:val="0003471D"/>
    <w:rsid w:val="00036ABB"/>
    <w:rsid w:val="00044AD0"/>
    <w:rsid w:val="00050E31"/>
    <w:rsid w:val="0009441D"/>
    <w:rsid w:val="000A00D0"/>
    <w:rsid w:val="000A79B0"/>
    <w:rsid w:val="000B3274"/>
    <w:rsid w:val="000B5BF9"/>
    <w:rsid w:val="000D3274"/>
    <w:rsid w:val="000D690A"/>
    <w:rsid w:val="000E4363"/>
    <w:rsid w:val="000F34F0"/>
    <w:rsid w:val="00130EB9"/>
    <w:rsid w:val="00133516"/>
    <w:rsid w:val="0014386B"/>
    <w:rsid w:val="00163C3A"/>
    <w:rsid w:val="001650DB"/>
    <w:rsid w:val="00175995"/>
    <w:rsid w:val="001915DF"/>
    <w:rsid w:val="001A59B0"/>
    <w:rsid w:val="001B0367"/>
    <w:rsid w:val="001B435A"/>
    <w:rsid w:val="001C333D"/>
    <w:rsid w:val="001D792E"/>
    <w:rsid w:val="001E41AE"/>
    <w:rsid w:val="001F1045"/>
    <w:rsid w:val="001F5E30"/>
    <w:rsid w:val="001F6581"/>
    <w:rsid w:val="00207571"/>
    <w:rsid w:val="00211072"/>
    <w:rsid w:val="00214C0E"/>
    <w:rsid w:val="00223DB6"/>
    <w:rsid w:val="0022484C"/>
    <w:rsid w:val="0023324D"/>
    <w:rsid w:val="002426B9"/>
    <w:rsid w:val="002526BE"/>
    <w:rsid w:val="00257FF5"/>
    <w:rsid w:val="00280E51"/>
    <w:rsid w:val="00287AD5"/>
    <w:rsid w:val="00290295"/>
    <w:rsid w:val="002A0037"/>
    <w:rsid w:val="002D32C9"/>
    <w:rsid w:val="002E1EDB"/>
    <w:rsid w:val="002F73C1"/>
    <w:rsid w:val="00301FF1"/>
    <w:rsid w:val="00310F2E"/>
    <w:rsid w:val="003251E2"/>
    <w:rsid w:val="00330517"/>
    <w:rsid w:val="003320FC"/>
    <w:rsid w:val="003353CC"/>
    <w:rsid w:val="00343602"/>
    <w:rsid w:val="00346302"/>
    <w:rsid w:val="00355AD8"/>
    <w:rsid w:val="00372B0F"/>
    <w:rsid w:val="0038024C"/>
    <w:rsid w:val="00380CCA"/>
    <w:rsid w:val="00384F79"/>
    <w:rsid w:val="003A007A"/>
    <w:rsid w:val="003A7055"/>
    <w:rsid w:val="003B2C78"/>
    <w:rsid w:val="003B5F12"/>
    <w:rsid w:val="003B6C2F"/>
    <w:rsid w:val="003C1E19"/>
    <w:rsid w:val="003C213F"/>
    <w:rsid w:val="003C23CA"/>
    <w:rsid w:val="003D11E2"/>
    <w:rsid w:val="004016BA"/>
    <w:rsid w:val="00403489"/>
    <w:rsid w:val="00403AE5"/>
    <w:rsid w:val="004227A1"/>
    <w:rsid w:val="004441B4"/>
    <w:rsid w:val="00445D3A"/>
    <w:rsid w:val="00446FA5"/>
    <w:rsid w:val="00471778"/>
    <w:rsid w:val="00471D6F"/>
    <w:rsid w:val="00472763"/>
    <w:rsid w:val="0047529B"/>
    <w:rsid w:val="00490012"/>
    <w:rsid w:val="00493D3D"/>
    <w:rsid w:val="004A2B96"/>
    <w:rsid w:val="004B5565"/>
    <w:rsid w:val="004C7C80"/>
    <w:rsid w:val="004D1559"/>
    <w:rsid w:val="004D66EB"/>
    <w:rsid w:val="004E0323"/>
    <w:rsid w:val="004E228B"/>
    <w:rsid w:val="00521EAB"/>
    <w:rsid w:val="00530E67"/>
    <w:rsid w:val="005402FC"/>
    <w:rsid w:val="00542C44"/>
    <w:rsid w:val="0055216F"/>
    <w:rsid w:val="00563CFF"/>
    <w:rsid w:val="005644CB"/>
    <w:rsid w:val="00587B78"/>
    <w:rsid w:val="00594816"/>
    <w:rsid w:val="005A13C5"/>
    <w:rsid w:val="005A286E"/>
    <w:rsid w:val="005A4A50"/>
    <w:rsid w:val="005A5A76"/>
    <w:rsid w:val="005A7C1A"/>
    <w:rsid w:val="005B2C31"/>
    <w:rsid w:val="005B5699"/>
    <w:rsid w:val="005B5DB9"/>
    <w:rsid w:val="005C0386"/>
    <w:rsid w:val="005D27E9"/>
    <w:rsid w:val="005D6E11"/>
    <w:rsid w:val="005E2A75"/>
    <w:rsid w:val="005E7A58"/>
    <w:rsid w:val="006015D0"/>
    <w:rsid w:val="006035E7"/>
    <w:rsid w:val="006046CC"/>
    <w:rsid w:val="00613CAA"/>
    <w:rsid w:val="006209D3"/>
    <w:rsid w:val="0062503E"/>
    <w:rsid w:val="00632912"/>
    <w:rsid w:val="00635D16"/>
    <w:rsid w:val="00643CCC"/>
    <w:rsid w:val="006475B1"/>
    <w:rsid w:val="00656DD3"/>
    <w:rsid w:val="0066162C"/>
    <w:rsid w:val="00684EA2"/>
    <w:rsid w:val="00693018"/>
    <w:rsid w:val="006A61BC"/>
    <w:rsid w:val="006A7618"/>
    <w:rsid w:val="006B07F3"/>
    <w:rsid w:val="006B1B31"/>
    <w:rsid w:val="006B30BB"/>
    <w:rsid w:val="006C2423"/>
    <w:rsid w:val="006C582E"/>
    <w:rsid w:val="006D08A9"/>
    <w:rsid w:val="006E5B66"/>
    <w:rsid w:val="006F046A"/>
    <w:rsid w:val="007074F2"/>
    <w:rsid w:val="0071015A"/>
    <w:rsid w:val="00734CE3"/>
    <w:rsid w:val="00741451"/>
    <w:rsid w:val="00752517"/>
    <w:rsid w:val="00764FFB"/>
    <w:rsid w:val="0077040A"/>
    <w:rsid w:val="0077346F"/>
    <w:rsid w:val="00776E31"/>
    <w:rsid w:val="00781769"/>
    <w:rsid w:val="00787C80"/>
    <w:rsid w:val="00793E8C"/>
    <w:rsid w:val="007A4F52"/>
    <w:rsid w:val="007B2AEC"/>
    <w:rsid w:val="007B7756"/>
    <w:rsid w:val="007D3C46"/>
    <w:rsid w:val="007D49DC"/>
    <w:rsid w:val="007F0B73"/>
    <w:rsid w:val="007F0BA6"/>
    <w:rsid w:val="00803BBB"/>
    <w:rsid w:val="00811B87"/>
    <w:rsid w:val="00814E51"/>
    <w:rsid w:val="00825399"/>
    <w:rsid w:val="008259D7"/>
    <w:rsid w:val="00852AC5"/>
    <w:rsid w:val="008536FD"/>
    <w:rsid w:val="00860A15"/>
    <w:rsid w:val="0087583F"/>
    <w:rsid w:val="008777B6"/>
    <w:rsid w:val="00886D94"/>
    <w:rsid w:val="00894252"/>
    <w:rsid w:val="00894FCA"/>
    <w:rsid w:val="008A1BEF"/>
    <w:rsid w:val="008B200F"/>
    <w:rsid w:val="008B478E"/>
    <w:rsid w:val="008B66FE"/>
    <w:rsid w:val="008B683A"/>
    <w:rsid w:val="008E0E66"/>
    <w:rsid w:val="008E1E7B"/>
    <w:rsid w:val="008E4A18"/>
    <w:rsid w:val="009061B6"/>
    <w:rsid w:val="009215D5"/>
    <w:rsid w:val="00922E39"/>
    <w:rsid w:val="009252DF"/>
    <w:rsid w:val="009253ED"/>
    <w:rsid w:val="00933710"/>
    <w:rsid w:val="0094134F"/>
    <w:rsid w:val="00942BC9"/>
    <w:rsid w:val="00963B2C"/>
    <w:rsid w:val="00964F70"/>
    <w:rsid w:val="00974ACD"/>
    <w:rsid w:val="0099543A"/>
    <w:rsid w:val="009A6EE9"/>
    <w:rsid w:val="009B2D6E"/>
    <w:rsid w:val="009B3F4F"/>
    <w:rsid w:val="009C5F7C"/>
    <w:rsid w:val="009C7282"/>
    <w:rsid w:val="009D4C26"/>
    <w:rsid w:val="009E0430"/>
    <w:rsid w:val="009E0F40"/>
    <w:rsid w:val="009E4635"/>
    <w:rsid w:val="009E6F98"/>
    <w:rsid w:val="009F72F9"/>
    <w:rsid w:val="009F75C3"/>
    <w:rsid w:val="00A04A6F"/>
    <w:rsid w:val="00A131E8"/>
    <w:rsid w:val="00A17048"/>
    <w:rsid w:val="00A245EB"/>
    <w:rsid w:val="00A42874"/>
    <w:rsid w:val="00A42F3D"/>
    <w:rsid w:val="00A43773"/>
    <w:rsid w:val="00A440C5"/>
    <w:rsid w:val="00A50132"/>
    <w:rsid w:val="00A555E7"/>
    <w:rsid w:val="00A65B86"/>
    <w:rsid w:val="00A9360C"/>
    <w:rsid w:val="00A95962"/>
    <w:rsid w:val="00AA015F"/>
    <w:rsid w:val="00AA6919"/>
    <w:rsid w:val="00AB41C6"/>
    <w:rsid w:val="00AC0177"/>
    <w:rsid w:val="00AC6406"/>
    <w:rsid w:val="00AD04C8"/>
    <w:rsid w:val="00AD18E3"/>
    <w:rsid w:val="00AD77D0"/>
    <w:rsid w:val="00AE3B77"/>
    <w:rsid w:val="00B01184"/>
    <w:rsid w:val="00B11A50"/>
    <w:rsid w:val="00B13304"/>
    <w:rsid w:val="00B30ADC"/>
    <w:rsid w:val="00B41659"/>
    <w:rsid w:val="00B4302B"/>
    <w:rsid w:val="00B512D8"/>
    <w:rsid w:val="00B57F20"/>
    <w:rsid w:val="00B60DA1"/>
    <w:rsid w:val="00B82D34"/>
    <w:rsid w:val="00B8312E"/>
    <w:rsid w:val="00B96091"/>
    <w:rsid w:val="00BA5BEF"/>
    <w:rsid w:val="00BB60ED"/>
    <w:rsid w:val="00BC1DA7"/>
    <w:rsid w:val="00BC4439"/>
    <w:rsid w:val="00BD6047"/>
    <w:rsid w:val="00BF4798"/>
    <w:rsid w:val="00C05236"/>
    <w:rsid w:val="00C3214D"/>
    <w:rsid w:val="00C535F5"/>
    <w:rsid w:val="00C6000E"/>
    <w:rsid w:val="00C821F3"/>
    <w:rsid w:val="00C85F2C"/>
    <w:rsid w:val="00C8790A"/>
    <w:rsid w:val="00C96F1E"/>
    <w:rsid w:val="00C97938"/>
    <w:rsid w:val="00CA30FE"/>
    <w:rsid w:val="00CB78D6"/>
    <w:rsid w:val="00CC3925"/>
    <w:rsid w:val="00CC6BDA"/>
    <w:rsid w:val="00CE6881"/>
    <w:rsid w:val="00CF5D4B"/>
    <w:rsid w:val="00D206CC"/>
    <w:rsid w:val="00D25044"/>
    <w:rsid w:val="00D30B27"/>
    <w:rsid w:val="00D32D02"/>
    <w:rsid w:val="00D4086D"/>
    <w:rsid w:val="00D4093A"/>
    <w:rsid w:val="00D4217D"/>
    <w:rsid w:val="00D44A9D"/>
    <w:rsid w:val="00D47A33"/>
    <w:rsid w:val="00D57C43"/>
    <w:rsid w:val="00D65B1D"/>
    <w:rsid w:val="00D664CA"/>
    <w:rsid w:val="00D66E2D"/>
    <w:rsid w:val="00D8200E"/>
    <w:rsid w:val="00DA2BA0"/>
    <w:rsid w:val="00DB334F"/>
    <w:rsid w:val="00DB6C87"/>
    <w:rsid w:val="00DB72FC"/>
    <w:rsid w:val="00DC52F7"/>
    <w:rsid w:val="00DC6502"/>
    <w:rsid w:val="00DF037A"/>
    <w:rsid w:val="00DF1377"/>
    <w:rsid w:val="00E108A0"/>
    <w:rsid w:val="00E2286E"/>
    <w:rsid w:val="00E233FB"/>
    <w:rsid w:val="00E40CED"/>
    <w:rsid w:val="00E755DD"/>
    <w:rsid w:val="00E76937"/>
    <w:rsid w:val="00E805A9"/>
    <w:rsid w:val="00E80FE0"/>
    <w:rsid w:val="00E81BD8"/>
    <w:rsid w:val="00E82B3F"/>
    <w:rsid w:val="00EB1C49"/>
    <w:rsid w:val="00EB22AB"/>
    <w:rsid w:val="00EB7D47"/>
    <w:rsid w:val="00EC4B33"/>
    <w:rsid w:val="00ED06A6"/>
    <w:rsid w:val="00ED0BE5"/>
    <w:rsid w:val="00ED2F08"/>
    <w:rsid w:val="00EE53D9"/>
    <w:rsid w:val="00EE6A59"/>
    <w:rsid w:val="00EF6D29"/>
    <w:rsid w:val="00EF73CA"/>
    <w:rsid w:val="00F01694"/>
    <w:rsid w:val="00F03D88"/>
    <w:rsid w:val="00F10925"/>
    <w:rsid w:val="00F13A66"/>
    <w:rsid w:val="00F303A7"/>
    <w:rsid w:val="00F32B6D"/>
    <w:rsid w:val="00F3689B"/>
    <w:rsid w:val="00F57134"/>
    <w:rsid w:val="00F77116"/>
    <w:rsid w:val="00F92335"/>
    <w:rsid w:val="00F93A77"/>
    <w:rsid w:val="00F95124"/>
    <w:rsid w:val="00FA4903"/>
    <w:rsid w:val="00FA666D"/>
    <w:rsid w:val="00FB0850"/>
    <w:rsid w:val="00FB510C"/>
    <w:rsid w:val="00FD6588"/>
    <w:rsid w:val="00FE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BB6C1"/>
  <w15:docId w15:val="{BE32D87D-94C8-4C6B-BD94-F2EC0E47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44"/>
    <w:rPr>
      <w:rFonts w:ascii="Times New Roman" w:eastAsia="Times New Roman" w:hAnsi="Times New Roman" w:cs="Times New Roman"/>
      <w:sz w:val="20"/>
      <w:szCs w:val="20"/>
      <w:lang w:eastAsia="ru-RU"/>
    </w:rPr>
  </w:style>
  <w:style w:type="paragraph" w:styleId="1">
    <w:name w:val="heading 1"/>
    <w:basedOn w:val="a"/>
    <w:next w:val="0"/>
    <w:link w:val="10"/>
    <w:uiPriority w:val="99"/>
    <w:qFormat/>
    <w:rsid w:val="00CC6BDA"/>
    <w:pPr>
      <w:keepNext/>
      <w:spacing w:before="100" w:beforeAutospacing="1" w:after="100" w:afterAutospacing="1"/>
      <w:outlineLvl w:val="0"/>
    </w:pPr>
    <w:rPr>
      <w:rFonts w:ascii="Arial" w:eastAsia="Calibri" w:hAnsi="Arial"/>
      <w:b/>
      <w:bCs/>
      <w:kern w:val="36"/>
      <w:sz w:val="32"/>
      <w:szCs w:val="48"/>
    </w:rPr>
  </w:style>
  <w:style w:type="paragraph" w:styleId="2">
    <w:name w:val="heading 2"/>
    <w:basedOn w:val="a"/>
    <w:next w:val="a"/>
    <w:link w:val="20"/>
    <w:uiPriority w:val="9"/>
    <w:semiHidden/>
    <w:unhideWhenUsed/>
    <w:qFormat/>
    <w:rsid w:val="003B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1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BDA"/>
    <w:rPr>
      <w:rFonts w:ascii="Arial" w:eastAsia="Calibri" w:hAnsi="Arial" w:cs="Times New Roman"/>
      <w:b/>
      <w:bCs/>
      <w:kern w:val="36"/>
      <w:sz w:val="32"/>
      <w:szCs w:val="48"/>
      <w:lang w:eastAsia="ru-RU"/>
    </w:rPr>
  </w:style>
  <w:style w:type="paragraph" w:styleId="a3">
    <w:name w:val="header"/>
    <w:basedOn w:val="a"/>
    <w:link w:val="a4"/>
    <w:uiPriority w:val="99"/>
    <w:rsid w:val="00CC6BDA"/>
    <w:pPr>
      <w:tabs>
        <w:tab w:val="center" w:pos="4677"/>
        <w:tab w:val="right" w:pos="9355"/>
      </w:tabs>
    </w:pPr>
  </w:style>
  <w:style w:type="character" w:customStyle="1" w:styleId="a4">
    <w:name w:val="Верхний колонтитул Знак"/>
    <w:basedOn w:val="a0"/>
    <w:link w:val="a3"/>
    <w:uiPriority w:val="99"/>
    <w:rsid w:val="00CC6BDA"/>
    <w:rPr>
      <w:rFonts w:ascii="Times New Roman" w:eastAsia="Times New Roman" w:hAnsi="Times New Roman" w:cs="Times New Roman"/>
      <w:sz w:val="20"/>
      <w:szCs w:val="20"/>
      <w:lang w:eastAsia="ru-RU"/>
    </w:rPr>
  </w:style>
  <w:style w:type="paragraph" w:styleId="a5">
    <w:name w:val="footer"/>
    <w:basedOn w:val="a"/>
    <w:link w:val="a6"/>
    <w:uiPriority w:val="99"/>
    <w:rsid w:val="00CC6BDA"/>
    <w:pPr>
      <w:tabs>
        <w:tab w:val="center" w:pos="4677"/>
        <w:tab w:val="right" w:pos="9355"/>
      </w:tabs>
    </w:pPr>
  </w:style>
  <w:style w:type="character" w:customStyle="1" w:styleId="a6">
    <w:name w:val="Нижний колонтитул Знак"/>
    <w:basedOn w:val="a0"/>
    <w:link w:val="a5"/>
    <w:uiPriority w:val="99"/>
    <w:rsid w:val="00CC6BDA"/>
    <w:rPr>
      <w:rFonts w:ascii="Times New Roman" w:eastAsia="Times New Roman" w:hAnsi="Times New Roman" w:cs="Times New Roman"/>
      <w:sz w:val="20"/>
      <w:szCs w:val="20"/>
      <w:lang w:eastAsia="ru-RU"/>
    </w:rPr>
  </w:style>
  <w:style w:type="paragraph" w:customStyle="1" w:styleId="0">
    <w:name w:val="Обычный_0"/>
    <w:basedOn w:val="a"/>
    <w:uiPriority w:val="99"/>
    <w:qFormat/>
    <w:rsid w:val="00CC6BDA"/>
    <w:pPr>
      <w:keepLines/>
      <w:widowControl w:val="0"/>
      <w:autoSpaceDE w:val="0"/>
      <w:autoSpaceDN w:val="0"/>
      <w:adjustRightInd w:val="0"/>
      <w:spacing w:before="120" w:after="120"/>
      <w:ind w:right="91"/>
      <w:jc w:val="both"/>
    </w:pPr>
    <w:rPr>
      <w:rFonts w:ascii="Arial" w:hAnsi="Arial" w:cs="Arial"/>
      <w:sz w:val="22"/>
      <w:lang w:eastAsia="en-US"/>
    </w:rPr>
  </w:style>
  <w:style w:type="paragraph" w:styleId="a7">
    <w:name w:val="Normal (Web)"/>
    <w:basedOn w:val="a"/>
    <w:uiPriority w:val="99"/>
    <w:semiHidden/>
    <w:rsid w:val="00445D3A"/>
    <w:pPr>
      <w:spacing w:before="100" w:beforeAutospacing="1" w:after="100" w:afterAutospacing="1"/>
    </w:pPr>
    <w:rPr>
      <w:rFonts w:eastAsia="Calibri"/>
      <w:sz w:val="24"/>
      <w:szCs w:val="24"/>
    </w:rPr>
  </w:style>
  <w:style w:type="character" w:customStyle="1" w:styleId="a8">
    <w:name w:val="Основной текст_"/>
    <w:link w:val="11"/>
    <w:uiPriority w:val="99"/>
    <w:locked/>
    <w:rsid w:val="00FE414F"/>
    <w:rPr>
      <w:shd w:val="clear" w:color="auto" w:fill="FFFFFF"/>
    </w:rPr>
  </w:style>
  <w:style w:type="paragraph" w:customStyle="1" w:styleId="11">
    <w:name w:val="Основной текст1"/>
    <w:basedOn w:val="a"/>
    <w:link w:val="a8"/>
    <w:uiPriority w:val="99"/>
    <w:rsid w:val="00FE414F"/>
    <w:pPr>
      <w:widowControl w:val="0"/>
      <w:shd w:val="clear" w:color="auto" w:fill="FFFFFF"/>
      <w:spacing w:after="240" w:line="240" w:lineRule="atLeast"/>
      <w:ind w:hanging="900"/>
      <w:jc w:val="center"/>
    </w:pPr>
    <w:rPr>
      <w:rFonts w:asciiTheme="minorHAnsi" w:eastAsiaTheme="minorHAnsi" w:hAnsiTheme="minorHAnsi" w:cstheme="minorBidi"/>
      <w:sz w:val="22"/>
      <w:szCs w:val="22"/>
      <w:shd w:val="clear" w:color="auto" w:fill="FFFFFF"/>
      <w:lang w:eastAsia="en-US"/>
    </w:rPr>
  </w:style>
  <w:style w:type="character" w:styleId="a9">
    <w:name w:val="Strong"/>
    <w:basedOn w:val="a0"/>
    <w:uiPriority w:val="99"/>
    <w:qFormat/>
    <w:rsid w:val="00FE414F"/>
    <w:rPr>
      <w:rFonts w:cs="Times New Roman"/>
      <w:b/>
      <w:bCs/>
    </w:rPr>
  </w:style>
  <w:style w:type="character" w:customStyle="1" w:styleId="w">
    <w:name w:val="w"/>
    <w:basedOn w:val="a0"/>
    <w:uiPriority w:val="99"/>
    <w:rsid w:val="00FE414F"/>
    <w:rPr>
      <w:rFonts w:cs="Times New Roman"/>
    </w:rPr>
  </w:style>
  <w:style w:type="paragraph" w:styleId="aa">
    <w:name w:val="No Spacing"/>
    <w:uiPriority w:val="1"/>
    <w:qFormat/>
    <w:rsid w:val="00FA66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B6C2F"/>
    <w:rPr>
      <w:rFonts w:asciiTheme="majorHAnsi" w:eastAsiaTheme="majorEastAsia" w:hAnsiTheme="majorHAnsi" w:cstheme="majorBidi"/>
      <w:color w:val="2F5496" w:themeColor="accent1" w:themeShade="BF"/>
      <w:sz w:val="26"/>
      <w:szCs w:val="26"/>
      <w:lang w:eastAsia="ru-RU"/>
    </w:rPr>
  </w:style>
  <w:style w:type="character" w:styleId="ab">
    <w:name w:val="Hyperlink"/>
    <w:basedOn w:val="a0"/>
    <w:uiPriority w:val="99"/>
    <w:unhideWhenUsed/>
    <w:rsid w:val="00290295"/>
    <w:rPr>
      <w:color w:val="0563C1" w:themeColor="hyperlink"/>
      <w:u w:val="single"/>
    </w:rPr>
  </w:style>
  <w:style w:type="character" w:customStyle="1" w:styleId="12">
    <w:name w:val="Неразрешенное упоминание1"/>
    <w:basedOn w:val="a0"/>
    <w:uiPriority w:val="99"/>
    <w:semiHidden/>
    <w:unhideWhenUsed/>
    <w:rsid w:val="00290295"/>
    <w:rPr>
      <w:color w:val="605E5C"/>
      <w:shd w:val="clear" w:color="auto" w:fill="E1DFDD"/>
    </w:rPr>
  </w:style>
  <w:style w:type="paragraph" w:customStyle="1" w:styleId="formattext">
    <w:name w:val="formattext"/>
    <w:basedOn w:val="a"/>
    <w:rsid w:val="00A17048"/>
    <w:pPr>
      <w:spacing w:before="100" w:beforeAutospacing="1" w:after="100" w:afterAutospacing="1" w:line="240" w:lineRule="auto"/>
    </w:pPr>
    <w:rPr>
      <w:sz w:val="24"/>
      <w:szCs w:val="24"/>
    </w:rPr>
  </w:style>
  <w:style w:type="character" w:customStyle="1" w:styleId="30">
    <w:name w:val="Заголовок 3 Знак"/>
    <w:basedOn w:val="a0"/>
    <w:link w:val="3"/>
    <w:uiPriority w:val="9"/>
    <w:semiHidden/>
    <w:rsid w:val="004016BA"/>
    <w:rPr>
      <w:rFonts w:asciiTheme="majorHAnsi" w:eastAsiaTheme="majorEastAsia" w:hAnsiTheme="majorHAnsi" w:cstheme="majorBidi"/>
      <w:color w:val="1F3763" w:themeColor="accent1" w:themeShade="7F"/>
      <w:sz w:val="24"/>
      <w:szCs w:val="24"/>
      <w:lang w:eastAsia="ru-RU"/>
    </w:rPr>
  </w:style>
  <w:style w:type="paragraph" w:customStyle="1" w:styleId="ac">
    <w:name w:val="Заголовок приложения"/>
    <w:basedOn w:val="0"/>
    <w:next w:val="0"/>
    <w:uiPriority w:val="99"/>
    <w:rsid w:val="004016BA"/>
    <w:pPr>
      <w:keepNext/>
      <w:pageBreakBefore/>
      <w:spacing w:line="240" w:lineRule="auto"/>
      <w:jc w:val="center"/>
      <w:outlineLvl w:val="0"/>
    </w:pPr>
    <w:rPr>
      <w:b/>
    </w:rPr>
  </w:style>
  <w:style w:type="table" w:styleId="ad">
    <w:name w:val="Table Grid"/>
    <w:basedOn w:val="a1"/>
    <w:uiPriority w:val="39"/>
    <w:rsid w:val="00401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important">
    <w:name w:val="doc__title_important"/>
    <w:basedOn w:val="a0"/>
    <w:rsid w:val="005A13C5"/>
  </w:style>
  <w:style w:type="paragraph" w:customStyle="1" w:styleId="ConsPlusNormal">
    <w:name w:val="ConsPlusNormal"/>
    <w:rsid w:val="00EB22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925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52DF"/>
    <w:rPr>
      <w:rFonts w:ascii="Segoe UI" w:eastAsia="Times New Roman" w:hAnsi="Segoe UI" w:cs="Segoe UI"/>
      <w:sz w:val="18"/>
      <w:szCs w:val="18"/>
      <w:lang w:eastAsia="ru-RU"/>
    </w:rPr>
  </w:style>
  <w:style w:type="paragraph" w:customStyle="1" w:styleId="13">
    <w:name w:val="Стиль1"/>
    <w:basedOn w:val="a"/>
    <w:link w:val="14"/>
    <w:qFormat/>
    <w:rsid w:val="00894FCA"/>
    <w:pPr>
      <w:kinsoku w:val="0"/>
      <w:overflowPunct w:val="0"/>
      <w:autoSpaceDE w:val="0"/>
      <w:autoSpaceDN w:val="0"/>
      <w:adjustRightInd w:val="0"/>
      <w:spacing w:after="0" w:line="360" w:lineRule="auto"/>
      <w:ind w:firstLine="709"/>
      <w:jc w:val="both"/>
    </w:pPr>
    <w:rPr>
      <w:rFonts w:ascii="Arial" w:hAnsi="Arial" w:cs="Arial"/>
      <w:spacing w:val="-3"/>
      <w:sz w:val="24"/>
      <w:szCs w:val="24"/>
    </w:rPr>
  </w:style>
  <w:style w:type="character" w:customStyle="1" w:styleId="14">
    <w:name w:val="Стиль1 Знак"/>
    <w:basedOn w:val="a0"/>
    <w:link w:val="13"/>
    <w:rsid w:val="00894FCA"/>
    <w:rPr>
      <w:rFonts w:ascii="Arial" w:eastAsia="Times New Roman" w:hAnsi="Arial" w:cs="Arial"/>
      <w:spacing w:val="-3"/>
      <w:sz w:val="24"/>
      <w:szCs w:val="24"/>
      <w:lang w:eastAsia="ru-RU"/>
    </w:rPr>
  </w:style>
  <w:style w:type="paragraph" w:styleId="af0">
    <w:name w:val="Plain Text"/>
    <w:basedOn w:val="a"/>
    <w:link w:val="af1"/>
    <w:uiPriority w:val="99"/>
    <w:unhideWhenUsed/>
    <w:rsid w:val="00471778"/>
    <w:pPr>
      <w:spacing w:after="0" w:line="240" w:lineRule="auto"/>
    </w:pPr>
    <w:rPr>
      <w:rFonts w:ascii="Consolas" w:eastAsia="Calibri" w:hAnsi="Consolas"/>
      <w:sz w:val="21"/>
      <w:szCs w:val="21"/>
      <w:lang w:eastAsia="en-US"/>
    </w:rPr>
  </w:style>
  <w:style w:type="character" w:customStyle="1" w:styleId="af1">
    <w:name w:val="Текст Знак"/>
    <w:basedOn w:val="a0"/>
    <w:link w:val="af0"/>
    <w:uiPriority w:val="99"/>
    <w:rsid w:val="00471778"/>
    <w:rPr>
      <w:rFonts w:ascii="Consolas" w:eastAsia="Calibri" w:hAnsi="Consolas" w:cs="Times New Roman"/>
      <w:sz w:val="21"/>
      <w:szCs w:val="21"/>
    </w:rPr>
  </w:style>
  <w:style w:type="paragraph" w:customStyle="1" w:styleId="Compact">
    <w:name w:val="Compact"/>
    <w:basedOn w:val="af2"/>
    <w:qFormat/>
    <w:rsid w:val="000B3274"/>
    <w:pPr>
      <w:spacing w:before="36" w:after="36" w:line="240" w:lineRule="auto"/>
    </w:pPr>
    <w:rPr>
      <w:rFonts w:asciiTheme="minorHAnsi" w:eastAsiaTheme="minorHAnsi" w:hAnsiTheme="minorHAnsi" w:cstheme="minorBidi"/>
      <w:sz w:val="24"/>
      <w:szCs w:val="24"/>
      <w:lang w:val="en-US" w:eastAsia="en-US"/>
    </w:rPr>
  </w:style>
  <w:style w:type="paragraph" w:styleId="af2">
    <w:name w:val="Body Text"/>
    <w:basedOn w:val="a"/>
    <w:link w:val="af3"/>
    <w:uiPriority w:val="99"/>
    <w:unhideWhenUsed/>
    <w:rsid w:val="000B3274"/>
    <w:pPr>
      <w:spacing w:after="120"/>
    </w:pPr>
  </w:style>
  <w:style w:type="character" w:customStyle="1" w:styleId="af3">
    <w:name w:val="Основной текст Знак"/>
    <w:basedOn w:val="a0"/>
    <w:link w:val="af2"/>
    <w:uiPriority w:val="99"/>
    <w:rsid w:val="000B3274"/>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0B3274"/>
    <w:rPr>
      <w:color w:val="954F72" w:themeColor="followedHyperlink"/>
      <w:u w:val="single"/>
    </w:rPr>
  </w:style>
  <w:style w:type="paragraph" w:customStyle="1" w:styleId="FirstParagraph">
    <w:name w:val="First Paragraph"/>
    <w:basedOn w:val="af2"/>
    <w:next w:val="af2"/>
    <w:qFormat/>
    <w:rsid w:val="003A007A"/>
    <w:pPr>
      <w:spacing w:before="180" w:after="180" w:line="240" w:lineRule="auto"/>
    </w:pPr>
    <w:rPr>
      <w:rFonts w:asciiTheme="minorHAnsi" w:eastAsiaTheme="minorHAnsi" w:hAnsiTheme="minorHAnsi" w:cstheme="minorBidi"/>
      <w:sz w:val="24"/>
      <w:szCs w:val="24"/>
      <w:lang w:val="en-US" w:eastAsia="en-US"/>
    </w:rPr>
  </w:style>
  <w:style w:type="table" w:customStyle="1" w:styleId="Table">
    <w:name w:val="Table"/>
    <w:semiHidden/>
    <w:unhideWhenUsed/>
    <w:qFormat/>
    <w:rsid w:val="003A007A"/>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af5">
    <w:name w:val="TOC Heading"/>
    <w:basedOn w:val="1"/>
    <w:next w:val="af2"/>
    <w:uiPriority w:val="39"/>
    <w:unhideWhenUsed/>
    <w:qFormat/>
    <w:rsid w:val="003A007A"/>
    <w:pPr>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Cs w:val="32"/>
      <w:lang w:val="en-US" w:eastAsia="en-US"/>
    </w:rPr>
  </w:style>
  <w:style w:type="paragraph" w:styleId="af6">
    <w:name w:val="List Paragraph"/>
    <w:basedOn w:val="a"/>
    <w:uiPriority w:val="34"/>
    <w:qFormat/>
    <w:rsid w:val="00BF4798"/>
    <w:pPr>
      <w:ind w:left="720"/>
      <w:contextualSpacing/>
    </w:pPr>
  </w:style>
  <w:style w:type="paragraph" w:styleId="15">
    <w:name w:val="toc 1"/>
    <w:basedOn w:val="a"/>
    <w:next w:val="a"/>
    <w:autoRedefine/>
    <w:uiPriority w:val="39"/>
    <w:unhideWhenUsed/>
    <w:rsid w:val="0023324D"/>
    <w:pPr>
      <w:spacing w:after="100"/>
    </w:pPr>
  </w:style>
  <w:style w:type="table" w:customStyle="1" w:styleId="16">
    <w:name w:val="Сетка таблицы1"/>
    <w:basedOn w:val="a1"/>
    <w:next w:val="ad"/>
    <w:uiPriority w:val="59"/>
    <w:rsid w:val="00175995"/>
    <w:pPr>
      <w:spacing w:beforeAutospacing="1" w:after="0" w:afterAutospacing="1"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6475B1"/>
    <w:pPr>
      <w:spacing w:beforeAutospacing="1" w:after="0" w:afterAutospacing="1"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19190">
      <w:bodyDiv w:val="1"/>
      <w:marLeft w:val="0"/>
      <w:marRight w:val="0"/>
      <w:marTop w:val="0"/>
      <w:marBottom w:val="0"/>
      <w:divBdr>
        <w:top w:val="none" w:sz="0" w:space="0" w:color="auto"/>
        <w:left w:val="none" w:sz="0" w:space="0" w:color="auto"/>
        <w:bottom w:val="none" w:sz="0" w:space="0" w:color="auto"/>
        <w:right w:val="none" w:sz="0" w:space="0" w:color="auto"/>
      </w:divBdr>
    </w:div>
    <w:div w:id="423041573">
      <w:bodyDiv w:val="1"/>
      <w:marLeft w:val="0"/>
      <w:marRight w:val="0"/>
      <w:marTop w:val="0"/>
      <w:marBottom w:val="0"/>
      <w:divBdr>
        <w:top w:val="none" w:sz="0" w:space="0" w:color="auto"/>
        <w:left w:val="none" w:sz="0" w:space="0" w:color="auto"/>
        <w:bottom w:val="none" w:sz="0" w:space="0" w:color="auto"/>
        <w:right w:val="none" w:sz="0" w:space="0" w:color="auto"/>
      </w:divBdr>
    </w:div>
    <w:div w:id="723136393">
      <w:bodyDiv w:val="1"/>
      <w:marLeft w:val="0"/>
      <w:marRight w:val="0"/>
      <w:marTop w:val="0"/>
      <w:marBottom w:val="0"/>
      <w:divBdr>
        <w:top w:val="none" w:sz="0" w:space="0" w:color="auto"/>
        <w:left w:val="none" w:sz="0" w:space="0" w:color="auto"/>
        <w:bottom w:val="none" w:sz="0" w:space="0" w:color="auto"/>
        <w:right w:val="none" w:sz="0" w:space="0" w:color="auto"/>
      </w:divBdr>
    </w:div>
    <w:div w:id="1104880361">
      <w:bodyDiv w:val="1"/>
      <w:marLeft w:val="0"/>
      <w:marRight w:val="0"/>
      <w:marTop w:val="0"/>
      <w:marBottom w:val="0"/>
      <w:divBdr>
        <w:top w:val="none" w:sz="0" w:space="0" w:color="auto"/>
        <w:left w:val="none" w:sz="0" w:space="0" w:color="auto"/>
        <w:bottom w:val="none" w:sz="0" w:space="0" w:color="auto"/>
        <w:right w:val="none" w:sz="0" w:space="0" w:color="auto"/>
      </w:divBdr>
    </w:div>
    <w:div w:id="1220629727">
      <w:bodyDiv w:val="1"/>
      <w:marLeft w:val="0"/>
      <w:marRight w:val="0"/>
      <w:marTop w:val="0"/>
      <w:marBottom w:val="0"/>
      <w:divBdr>
        <w:top w:val="none" w:sz="0" w:space="0" w:color="auto"/>
        <w:left w:val="none" w:sz="0" w:space="0" w:color="auto"/>
        <w:bottom w:val="none" w:sz="0" w:space="0" w:color="auto"/>
        <w:right w:val="none" w:sz="0" w:space="0" w:color="auto"/>
      </w:divBdr>
    </w:div>
    <w:div w:id="1524368743">
      <w:bodyDiv w:val="1"/>
      <w:marLeft w:val="0"/>
      <w:marRight w:val="0"/>
      <w:marTop w:val="0"/>
      <w:marBottom w:val="0"/>
      <w:divBdr>
        <w:top w:val="none" w:sz="0" w:space="0" w:color="auto"/>
        <w:left w:val="none" w:sz="0" w:space="0" w:color="auto"/>
        <w:bottom w:val="none" w:sz="0" w:space="0" w:color="auto"/>
        <w:right w:val="none" w:sz="0" w:space="0" w:color="auto"/>
      </w:divBdr>
    </w:div>
    <w:div w:id="1638488733">
      <w:bodyDiv w:val="1"/>
      <w:marLeft w:val="0"/>
      <w:marRight w:val="0"/>
      <w:marTop w:val="0"/>
      <w:marBottom w:val="0"/>
      <w:divBdr>
        <w:top w:val="none" w:sz="0" w:space="0" w:color="auto"/>
        <w:left w:val="none" w:sz="0" w:space="0" w:color="auto"/>
        <w:bottom w:val="none" w:sz="0" w:space="0" w:color="auto"/>
        <w:right w:val="none" w:sz="0" w:space="0" w:color="auto"/>
      </w:divBdr>
    </w:div>
    <w:div w:id="1712919755">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20228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BD0D-45CE-4211-85D5-482212BD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2809</Words>
  <Characters>16017</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Игоревич Черепнов</dc:creator>
  <cp:lastModifiedBy>Сусанна Ш. Саруханова</cp:lastModifiedBy>
  <cp:revision>2</cp:revision>
  <cp:lastPrinted>2020-06-11T08:27:00Z</cp:lastPrinted>
  <dcterms:created xsi:type="dcterms:W3CDTF">2020-08-04T09:59:00Z</dcterms:created>
  <dcterms:modified xsi:type="dcterms:W3CDTF">2020-08-04T09:59:00Z</dcterms:modified>
</cp:coreProperties>
</file>